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5E72A" w14:textId="01B2CC48" w:rsidR="009163B0" w:rsidRPr="00677E30" w:rsidRDefault="00FE4B4A" w:rsidP="009163B0">
      <w:pPr>
        <w:rPr>
          <w:rFonts w:ascii="Century Gothic" w:hAnsi="Century Gothic"/>
          <w:b/>
          <w:bCs/>
          <w:i/>
          <w:iCs/>
          <w:sz w:val="20"/>
          <w:szCs w:val="20"/>
        </w:rPr>
      </w:pPr>
      <w:r>
        <w:rPr>
          <w:rFonts w:ascii="Century Gothic" w:hAnsi="Century Gothic"/>
          <w:b/>
          <w:bCs/>
          <w:color w:val="000000" w:themeColor="text1"/>
          <w:sz w:val="24"/>
          <w:szCs w:val="24"/>
        </w:rPr>
        <w:t>BODY</w:t>
      </w:r>
      <w:r w:rsidRPr="005C77E2">
        <w:rPr>
          <w:rFonts w:ascii="Century Gothic" w:hAnsi="Century Gothic"/>
          <w:b/>
          <w:bCs/>
          <w:color w:val="000000" w:themeColor="text1"/>
          <w:sz w:val="24"/>
          <w:szCs w:val="24"/>
        </w:rPr>
        <w:t xml:space="preserve"> </w:t>
      </w:r>
      <w:proofErr w:type="spellStart"/>
      <w:r w:rsidR="00B03C71" w:rsidRPr="005C77E2">
        <w:rPr>
          <w:rFonts w:ascii="Century Gothic" w:hAnsi="Century Gothic"/>
          <w:b/>
          <w:bCs/>
          <w:color w:val="000000" w:themeColor="text1"/>
          <w:sz w:val="24"/>
          <w:szCs w:val="24"/>
        </w:rPr>
        <w:t>by</w:t>
      </w:r>
      <w:proofErr w:type="spellEnd"/>
      <w:r w:rsidR="00B03C71" w:rsidRPr="005C77E2">
        <w:rPr>
          <w:rFonts w:ascii="Century Gothic" w:hAnsi="Century Gothic"/>
          <w:b/>
          <w:bCs/>
          <w:color w:val="000000" w:themeColor="text1"/>
          <w:sz w:val="24"/>
          <w:szCs w:val="24"/>
        </w:rPr>
        <w:t xml:space="preserve"> </w:t>
      </w:r>
      <w:r>
        <w:rPr>
          <w:rFonts w:ascii="Century Gothic" w:hAnsi="Century Gothic"/>
          <w:b/>
          <w:bCs/>
          <w:color w:val="000000" w:themeColor="text1"/>
          <w:sz w:val="24"/>
          <w:szCs w:val="24"/>
        </w:rPr>
        <w:t>SYLVAIN WILLENZ,</w:t>
      </w:r>
      <w:r w:rsidR="005423CD">
        <w:rPr>
          <w:rFonts w:ascii="Century Gothic" w:hAnsi="Century Gothic"/>
          <w:b/>
          <w:bCs/>
          <w:color w:val="000000" w:themeColor="text1"/>
          <w:sz w:val="24"/>
          <w:szCs w:val="24"/>
        </w:rPr>
        <w:t xml:space="preserve"> </w:t>
      </w:r>
      <w:r w:rsidR="006A3D14" w:rsidRPr="005C77E2">
        <w:rPr>
          <w:rFonts w:ascii="Century Gothic" w:hAnsi="Century Gothic"/>
          <w:b/>
          <w:bCs/>
          <w:color w:val="000000" w:themeColor="text1"/>
          <w:sz w:val="24"/>
          <w:szCs w:val="24"/>
        </w:rPr>
        <w:t>2022</w:t>
      </w:r>
      <w:r w:rsidR="006A3D14" w:rsidRPr="005C77E2">
        <w:rPr>
          <w:rFonts w:ascii="Century Gothic" w:hAnsi="Century Gothic"/>
          <w:b/>
          <w:bCs/>
          <w:i/>
          <w:iCs/>
          <w:color w:val="000000" w:themeColor="text1"/>
          <w:sz w:val="20"/>
          <w:szCs w:val="20"/>
        </w:rPr>
        <w:br/>
      </w:r>
    </w:p>
    <w:p w14:paraId="29713D99" w14:textId="77777777" w:rsidR="009163B0" w:rsidRPr="00677E30" w:rsidRDefault="009163B0" w:rsidP="009163B0">
      <w:pPr>
        <w:rPr>
          <w:rFonts w:ascii="Century Gothic" w:hAnsi="Century Gothic"/>
          <w:b/>
          <w:bCs/>
          <w:i/>
          <w:iCs/>
          <w:sz w:val="20"/>
          <w:szCs w:val="20"/>
        </w:rPr>
      </w:pPr>
      <w:r w:rsidRPr="00677E30">
        <w:rPr>
          <w:rFonts w:ascii="Century Gothic" w:hAnsi="Century Gothic"/>
          <w:b/>
          <w:bCs/>
          <w:i/>
          <w:iCs/>
          <w:sz w:val="20"/>
          <w:szCs w:val="20"/>
        </w:rPr>
        <w:t xml:space="preserve">Un básico distintivo </w:t>
      </w:r>
    </w:p>
    <w:p w14:paraId="7854E986" w14:textId="77777777" w:rsidR="009163B0" w:rsidRPr="00677E30" w:rsidRDefault="009163B0" w:rsidP="009163B0">
      <w:pPr>
        <w:pStyle w:val="paragraph"/>
        <w:spacing w:before="0" w:beforeAutospacing="0" w:after="0" w:afterAutospacing="0"/>
        <w:textAlignment w:val="baseline"/>
        <w:rPr>
          <w:rFonts w:ascii="Century Gothic" w:hAnsi="Century Gothic" w:cs="Segoe UI"/>
          <w:strike/>
          <w:sz w:val="20"/>
          <w:szCs w:val="20"/>
        </w:rPr>
      </w:pPr>
      <w:proofErr w:type="spellStart"/>
      <w:r w:rsidRPr="00677E30">
        <w:rPr>
          <w:rFonts w:ascii="Century Gothic" w:hAnsi="Century Gothic"/>
          <w:b/>
          <w:bCs/>
          <w:sz w:val="20"/>
          <w:szCs w:val="20"/>
        </w:rPr>
        <w:t>Body</w:t>
      </w:r>
      <w:proofErr w:type="spellEnd"/>
      <w:r w:rsidRPr="00677E30">
        <w:rPr>
          <w:rFonts w:ascii="Century Gothic" w:hAnsi="Century Gothic"/>
          <w:sz w:val="20"/>
          <w:szCs w:val="20"/>
        </w:rPr>
        <w:t xml:space="preserve"> es el nuevo diseño de </w:t>
      </w:r>
      <w:r w:rsidRPr="00677E30">
        <w:rPr>
          <w:rFonts w:ascii="Century Gothic" w:hAnsi="Century Gothic"/>
          <w:b/>
          <w:bCs/>
          <w:sz w:val="20"/>
          <w:szCs w:val="20"/>
        </w:rPr>
        <w:t>Sylvain Willenz</w:t>
      </w:r>
      <w:r w:rsidRPr="00677E30">
        <w:rPr>
          <w:rFonts w:ascii="Century Gothic" w:hAnsi="Century Gothic"/>
          <w:sz w:val="20"/>
          <w:szCs w:val="20"/>
        </w:rPr>
        <w:t xml:space="preserve"> para </w:t>
      </w:r>
      <w:r w:rsidRPr="00677E30">
        <w:rPr>
          <w:rFonts w:ascii="Century Gothic" w:hAnsi="Century Gothic"/>
          <w:b/>
          <w:bCs/>
          <w:sz w:val="20"/>
          <w:szCs w:val="20"/>
        </w:rPr>
        <w:t>Sancal</w:t>
      </w:r>
      <w:r w:rsidRPr="00677E30">
        <w:rPr>
          <w:rFonts w:ascii="Century Gothic" w:hAnsi="Century Gothic"/>
          <w:sz w:val="20"/>
          <w:szCs w:val="20"/>
        </w:rPr>
        <w:t>. Su nombre hace referencia a su respaldo pues nos recuerda a la silueta del cuerpo humano, concretamente a espalda y hombros.</w:t>
      </w:r>
      <w:r w:rsidRPr="00677E30">
        <w:rPr>
          <w:rFonts w:ascii="Century Gothic" w:hAnsi="Century Gothic"/>
          <w:sz w:val="20"/>
          <w:szCs w:val="20"/>
        </w:rPr>
        <w:br/>
      </w:r>
      <w:r w:rsidRPr="00677E30">
        <w:rPr>
          <w:rFonts w:ascii="Century Gothic" w:hAnsi="Century Gothic"/>
          <w:sz w:val="20"/>
          <w:szCs w:val="20"/>
        </w:rPr>
        <w:br/>
      </w:r>
      <w:r w:rsidRPr="00677E30">
        <w:rPr>
          <w:rStyle w:val="normaltextrun"/>
          <w:rFonts w:ascii="Century Gothic" w:hAnsi="Century Gothic" w:cs="Calibri"/>
          <w:sz w:val="20"/>
          <w:szCs w:val="20"/>
        </w:rPr>
        <w:t xml:space="preserve">Esta silla en madera de fresno está fabricada con varias capas de chapa moldeada para dar forma a una estructura de líneas orgánicas, suaves y sencillas. La singularidad del fresno rameado de su exterior y la curvatura de la carcasa crean detalles únicos para la primera silla “no” tapizada de </w:t>
      </w:r>
      <w:r w:rsidRPr="002601F9">
        <w:rPr>
          <w:rStyle w:val="normaltextrun"/>
          <w:rFonts w:ascii="Century Gothic" w:hAnsi="Century Gothic" w:cs="Calibri"/>
          <w:b/>
          <w:bCs/>
          <w:sz w:val="20"/>
          <w:szCs w:val="20"/>
        </w:rPr>
        <w:t>Sancal</w:t>
      </w:r>
      <w:r w:rsidRPr="00677E30">
        <w:rPr>
          <w:rStyle w:val="normaltextrun"/>
          <w:rFonts w:ascii="Century Gothic" w:hAnsi="Century Gothic" w:cs="Calibri"/>
          <w:sz w:val="20"/>
          <w:szCs w:val="20"/>
        </w:rPr>
        <w:t xml:space="preserve">. El entrecomillado tiene sentido porque </w:t>
      </w:r>
      <w:proofErr w:type="spellStart"/>
      <w:r w:rsidRPr="00677E30">
        <w:rPr>
          <w:rStyle w:val="normaltextrun"/>
          <w:rFonts w:ascii="Century Gothic" w:hAnsi="Century Gothic" w:cs="Calibri"/>
          <w:b/>
          <w:bCs/>
          <w:sz w:val="20"/>
          <w:szCs w:val="20"/>
        </w:rPr>
        <w:t>Body</w:t>
      </w:r>
      <w:proofErr w:type="spellEnd"/>
      <w:r w:rsidRPr="00677E30">
        <w:rPr>
          <w:rStyle w:val="normaltextrun"/>
          <w:rFonts w:ascii="Century Gothic" w:hAnsi="Century Gothic" w:cs="Calibri"/>
          <w:sz w:val="20"/>
          <w:szCs w:val="20"/>
        </w:rPr>
        <w:t xml:space="preserve"> no solo está disponible en chapa de fresno, si no que nos ofrece múltiples acabados. </w:t>
      </w:r>
      <w:r w:rsidRPr="00677E30">
        <w:rPr>
          <w:rStyle w:val="eop"/>
          <w:rFonts w:ascii="Century Gothic" w:hAnsi="Century Gothic" w:cs="Calibri"/>
          <w:strike/>
          <w:sz w:val="20"/>
          <w:szCs w:val="20"/>
        </w:rPr>
        <w:br/>
      </w:r>
    </w:p>
    <w:p w14:paraId="6C8FBCCD" w14:textId="77777777" w:rsidR="009163B0" w:rsidRPr="00677E30" w:rsidRDefault="009163B0" w:rsidP="009163B0">
      <w:pPr>
        <w:pStyle w:val="paragraph"/>
        <w:spacing w:before="0" w:beforeAutospacing="0" w:after="0" w:afterAutospacing="0"/>
        <w:textAlignment w:val="baseline"/>
        <w:rPr>
          <w:rFonts w:ascii="Century Gothic" w:hAnsi="Century Gothic" w:cs="Segoe UI"/>
          <w:sz w:val="20"/>
          <w:szCs w:val="20"/>
        </w:rPr>
      </w:pPr>
      <w:r w:rsidRPr="00677E30">
        <w:rPr>
          <w:rStyle w:val="normaltextrun"/>
          <w:rFonts w:ascii="Century Gothic" w:hAnsi="Century Gothic" w:cs="Calibri"/>
          <w:sz w:val="20"/>
          <w:szCs w:val="20"/>
        </w:rPr>
        <w:t>A partir de una única y humanizada carcasa presentamos una amplia colección Adicionalmente a su acabado natural, ésta puede tintarse en todos los colores de nuestra carta de tintes y existe también una versión tapizada. Además, se ha creado una práctica funda textil acolchada que se puede quitar o poner fácilmente en cualquier momento. Ambas opciones tapizadas están disponibles en un selecto grupo de tejidos.</w:t>
      </w:r>
      <w:r w:rsidRPr="00677E30">
        <w:rPr>
          <w:rStyle w:val="eop"/>
          <w:rFonts w:ascii="Century Gothic" w:hAnsi="Century Gothic" w:cs="Calibri"/>
          <w:sz w:val="20"/>
          <w:szCs w:val="20"/>
        </w:rPr>
        <w:t> </w:t>
      </w:r>
      <w:r w:rsidRPr="00677E30">
        <w:rPr>
          <w:rStyle w:val="eop"/>
          <w:rFonts w:ascii="Century Gothic" w:hAnsi="Century Gothic" w:cs="Calibri"/>
          <w:sz w:val="20"/>
          <w:szCs w:val="20"/>
        </w:rPr>
        <w:br/>
      </w:r>
    </w:p>
    <w:p w14:paraId="614AFFE1" w14:textId="77777777" w:rsidR="009163B0" w:rsidRPr="00677E30" w:rsidRDefault="009163B0" w:rsidP="009163B0">
      <w:pPr>
        <w:pStyle w:val="paragraph"/>
        <w:spacing w:before="0" w:beforeAutospacing="0" w:after="0" w:afterAutospacing="0"/>
        <w:textAlignment w:val="baseline"/>
        <w:rPr>
          <w:rFonts w:ascii="Century Gothic" w:hAnsi="Century Gothic" w:cs="Segoe UI"/>
          <w:sz w:val="20"/>
          <w:szCs w:val="20"/>
        </w:rPr>
      </w:pPr>
      <w:r w:rsidRPr="00677E30">
        <w:rPr>
          <w:rStyle w:val="normaltextrun"/>
          <w:rFonts w:ascii="Century Gothic" w:hAnsi="Century Gothic" w:cs="Calibri"/>
          <w:sz w:val="20"/>
          <w:szCs w:val="20"/>
        </w:rPr>
        <w:t>Su polivalencia viene también definida por las distintas opciones de patas: de madera y metal, apilables y con ruedas; así como la posibilidad de acoplar unos brazos metálicos, que al igual que las patas de metal pueden lacarse en todos los colores de nuestra carta de tintes.</w:t>
      </w:r>
      <w:r w:rsidRPr="00677E30">
        <w:rPr>
          <w:rStyle w:val="eop"/>
          <w:rFonts w:ascii="Century Gothic" w:hAnsi="Century Gothic" w:cs="Calibri"/>
          <w:strike/>
          <w:sz w:val="20"/>
          <w:szCs w:val="20"/>
        </w:rPr>
        <w:br/>
      </w:r>
    </w:p>
    <w:p w14:paraId="15473AE0" w14:textId="77777777" w:rsidR="009163B0" w:rsidRPr="00677E30" w:rsidRDefault="009163B0" w:rsidP="009163B0">
      <w:pPr>
        <w:pStyle w:val="paragraph"/>
        <w:spacing w:before="0" w:beforeAutospacing="0" w:after="0" w:afterAutospacing="0"/>
        <w:textAlignment w:val="baseline"/>
        <w:rPr>
          <w:rFonts w:ascii="Century Gothic" w:hAnsi="Century Gothic" w:cs="Segoe UI"/>
          <w:sz w:val="20"/>
          <w:szCs w:val="20"/>
        </w:rPr>
      </w:pPr>
      <w:r w:rsidRPr="00677E30">
        <w:rPr>
          <w:rStyle w:val="normaltextrun"/>
          <w:rFonts w:ascii="Century Gothic" w:hAnsi="Century Gothic" w:cs="Calibri"/>
          <w:sz w:val="20"/>
          <w:szCs w:val="20"/>
        </w:rPr>
        <w:t>El asiento de esta silla es ligeramente más ancho que la mayoría de las sillas, lo que hace que su sentada sea más espaciosa y confortable.</w:t>
      </w:r>
      <w:r w:rsidRPr="00677E30">
        <w:rPr>
          <w:rStyle w:val="eop"/>
          <w:rFonts w:ascii="Century Gothic" w:hAnsi="Century Gothic" w:cs="Calibri"/>
          <w:sz w:val="20"/>
          <w:szCs w:val="20"/>
        </w:rPr>
        <w:t> </w:t>
      </w:r>
      <w:r w:rsidRPr="00677E30">
        <w:rPr>
          <w:rStyle w:val="eop"/>
          <w:rFonts w:ascii="Century Gothic" w:hAnsi="Century Gothic" w:cs="Calibri"/>
          <w:sz w:val="20"/>
          <w:szCs w:val="20"/>
        </w:rPr>
        <w:br/>
      </w:r>
    </w:p>
    <w:p w14:paraId="68AA5892" w14:textId="1D14E6AC" w:rsidR="009163B0" w:rsidRDefault="009163B0" w:rsidP="009163B0">
      <w:pPr>
        <w:pStyle w:val="paragraph"/>
        <w:spacing w:before="0" w:beforeAutospacing="0" w:after="0" w:afterAutospacing="0"/>
        <w:textAlignment w:val="baseline"/>
        <w:rPr>
          <w:rStyle w:val="normaltextrun"/>
          <w:rFonts w:ascii="Century Gothic" w:hAnsi="Century Gothic" w:cs="Calibri"/>
          <w:sz w:val="20"/>
          <w:szCs w:val="20"/>
        </w:rPr>
      </w:pPr>
      <w:r w:rsidRPr="00677E30">
        <w:rPr>
          <w:rStyle w:val="normaltextrun"/>
          <w:rFonts w:ascii="Century Gothic" w:hAnsi="Century Gothic" w:cs="Calibri"/>
          <w:sz w:val="20"/>
          <w:szCs w:val="20"/>
        </w:rPr>
        <w:t xml:space="preserve">En definitiva, un nuevo básico, elegante y minimalista, que funciona en todo tipo de interiorismos por su carácter universal y personalizable. </w:t>
      </w:r>
    </w:p>
    <w:p w14:paraId="45E20E41" w14:textId="366D348B" w:rsidR="002601F9" w:rsidRDefault="002601F9" w:rsidP="009163B0">
      <w:pPr>
        <w:pStyle w:val="paragraph"/>
        <w:spacing w:before="0" w:beforeAutospacing="0" w:after="0" w:afterAutospacing="0"/>
        <w:textAlignment w:val="baseline"/>
        <w:rPr>
          <w:rStyle w:val="normaltextrun"/>
          <w:rFonts w:ascii="Century Gothic" w:hAnsi="Century Gothic" w:cs="Calibri"/>
          <w:sz w:val="20"/>
          <w:szCs w:val="20"/>
        </w:rPr>
      </w:pPr>
    </w:p>
    <w:p w14:paraId="7EFD5AE9" w14:textId="77777777" w:rsidR="002601F9" w:rsidRPr="00761E54" w:rsidRDefault="002601F9" w:rsidP="002601F9">
      <w:pPr>
        <w:rPr>
          <w:rFonts w:ascii="Century Gothic" w:hAnsi="Century Gothic"/>
          <w:b/>
          <w:bCs/>
          <w:noProof/>
          <w:sz w:val="20"/>
          <w:szCs w:val="20"/>
        </w:rPr>
      </w:pPr>
      <w:r w:rsidRPr="00761E54">
        <w:rPr>
          <w:rFonts w:ascii="Century Gothic" w:hAnsi="Century Gothic"/>
          <w:b/>
          <w:bCs/>
          <w:noProof/>
          <w:sz w:val="20"/>
          <w:szCs w:val="20"/>
        </w:rPr>
        <w:t>Sylvain Willenz</w:t>
      </w:r>
    </w:p>
    <w:p w14:paraId="5895920E" w14:textId="77777777" w:rsidR="002601F9" w:rsidRPr="00761E54" w:rsidRDefault="002601F9" w:rsidP="002601F9">
      <w:pPr>
        <w:rPr>
          <w:rFonts w:ascii="Century Gothic" w:hAnsi="Century Gothic"/>
          <w:noProof/>
          <w:sz w:val="20"/>
          <w:szCs w:val="20"/>
        </w:rPr>
      </w:pPr>
      <w:r w:rsidRPr="00761E54">
        <w:rPr>
          <w:rFonts w:ascii="Century Gothic" w:hAnsi="Century Gothic"/>
          <w:noProof/>
          <w:sz w:val="20"/>
          <w:szCs w:val="20"/>
        </w:rPr>
        <w:t xml:space="preserve">Tras graduarse en Diseño de Producto por el Royal College Art de Londres, el diseñador belga abrió su propio estudio en 2004. Sylvain es un experimentado diseñador industrial cuyos trabajos han sido reconocidos con importantes premios (varios iF y un Red Dot, entre otros). Su estilo gráfico y conceptual, influenciado por su temprana vocación como dibujante, está muy presente en sus trabajos a través de trazos limpios y simples. Atento al detalle, Sylvain está fascinado por los procesos industriales, así como explorar nuevas formas de creación a través de sus trabajos más artesanales. Además de </w:t>
      </w:r>
      <w:r w:rsidRPr="00761E54">
        <w:rPr>
          <w:rFonts w:ascii="Century Gothic" w:hAnsi="Century Gothic"/>
          <w:noProof/>
          <w:sz w:val="20"/>
          <w:szCs w:val="20"/>
        </w:rPr>
        <w:lastRenderedPageBreak/>
        <w:t>muebles e iluminación, aporta su toque gráfico al diseño textil, creando estampados tan conocidos como Razzle Dazzle.</w:t>
      </w:r>
    </w:p>
    <w:p w14:paraId="16857890" w14:textId="77777777" w:rsidR="002601F9" w:rsidRPr="00677E30" w:rsidRDefault="002601F9" w:rsidP="009163B0">
      <w:pPr>
        <w:pStyle w:val="paragraph"/>
        <w:spacing w:before="0" w:beforeAutospacing="0" w:after="0" w:afterAutospacing="0"/>
        <w:textAlignment w:val="baseline"/>
        <w:rPr>
          <w:rFonts w:ascii="Century Gothic" w:hAnsi="Century Gothic" w:cs="Segoe UI"/>
          <w:sz w:val="20"/>
          <w:szCs w:val="20"/>
        </w:rPr>
      </w:pPr>
    </w:p>
    <w:p w14:paraId="13F0C030" w14:textId="0A4A6B98" w:rsidR="00083F3E" w:rsidRPr="005C77E2" w:rsidRDefault="00083F3E" w:rsidP="009337E1">
      <w:pPr>
        <w:rPr>
          <w:rFonts w:ascii="Century Gothic" w:hAnsi="Century Gothic"/>
          <w:color w:val="000000" w:themeColor="text1"/>
          <w:sz w:val="20"/>
          <w:szCs w:val="20"/>
        </w:rPr>
      </w:pPr>
    </w:p>
    <w:sectPr w:rsidR="00083F3E" w:rsidRPr="005C77E2">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30F1D" w14:textId="77777777" w:rsidR="00AA20EA" w:rsidRDefault="00AA20EA" w:rsidP="002D107E">
      <w:pPr>
        <w:spacing w:after="0" w:line="240" w:lineRule="auto"/>
      </w:pPr>
      <w:r>
        <w:separator/>
      </w:r>
    </w:p>
  </w:endnote>
  <w:endnote w:type="continuationSeparator" w:id="0">
    <w:p w14:paraId="4ED3F3C6" w14:textId="77777777" w:rsidR="00AA20EA" w:rsidRDefault="00AA20EA" w:rsidP="002D10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C099F" w14:textId="77777777" w:rsidR="00515B8E" w:rsidRDefault="00515B8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2D5D3" w14:textId="77777777" w:rsidR="00EC4BD4" w:rsidRDefault="00EC4BD4" w:rsidP="002D107E">
    <w:pPr>
      <w:pStyle w:val="Piedepgina"/>
    </w:pPr>
  </w:p>
  <w:p w14:paraId="6861DF09" w14:textId="77777777" w:rsidR="00EC4BD4" w:rsidRDefault="00EC4BD4" w:rsidP="002D107E">
    <w:pPr>
      <w:rPr>
        <w:rFonts w:ascii="Century Gothic" w:hAnsi="Century Gothic"/>
        <w:color w:val="000000"/>
        <w:sz w:val="16"/>
        <w:szCs w:val="16"/>
        <w:lang w:val="fr-FR"/>
      </w:rPr>
    </w:pPr>
    <w:r w:rsidRPr="00E21A75">
      <w:rPr>
        <w:rFonts w:ascii="Century Gothic" w:hAnsi="Century Gothic"/>
        <w:color w:val="000000"/>
        <w:sz w:val="16"/>
        <w:szCs w:val="16"/>
      </w:rPr>
      <w:t xml:space="preserve">Pol. </w:t>
    </w:r>
    <w:proofErr w:type="spellStart"/>
    <w:r w:rsidRPr="00E21A75">
      <w:rPr>
        <w:rFonts w:ascii="Century Gothic" w:hAnsi="Century Gothic"/>
        <w:color w:val="000000"/>
        <w:sz w:val="16"/>
        <w:szCs w:val="16"/>
      </w:rPr>
      <w:t>Ind</w:t>
    </w:r>
    <w:proofErr w:type="spellEnd"/>
    <w:r w:rsidRPr="00E21A75">
      <w:rPr>
        <w:rFonts w:ascii="Century Gothic" w:hAnsi="Century Gothic"/>
        <w:color w:val="000000"/>
        <w:sz w:val="16"/>
        <w:szCs w:val="16"/>
      </w:rPr>
      <w:t xml:space="preserve">. La Herrada. C/ Príncipe Asturias, 18. </w:t>
    </w:r>
    <w:r w:rsidRPr="002D107E">
      <w:rPr>
        <w:rFonts w:ascii="Century Gothic" w:hAnsi="Century Gothic"/>
        <w:color w:val="000000"/>
        <w:sz w:val="16"/>
        <w:szCs w:val="16"/>
        <w:lang w:val="fr-FR"/>
      </w:rPr>
      <w:t>30510 Yecla (Murcia) SPAIN. T: +34 968718074 / F: +34 968794062</w:t>
    </w:r>
  </w:p>
  <w:p w14:paraId="0DB63EE1" w14:textId="77777777" w:rsidR="00EC4BD4" w:rsidRPr="002D107E" w:rsidRDefault="00EC4BD4" w:rsidP="002D107E">
    <w:pPr>
      <w:pStyle w:val="Piedep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E2DCF" w14:textId="77777777" w:rsidR="00515B8E" w:rsidRDefault="00515B8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3F727" w14:textId="77777777" w:rsidR="00AA20EA" w:rsidRDefault="00AA20EA" w:rsidP="002D107E">
      <w:pPr>
        <w:spacing w:after="0" w:line="240" w:lineRule="auto"/>
      </w:pPr>
      <w:r>
        <w:separator/>
      </w:r>
    </w:p>
  </w:footnote>
  <w:footnote w:type="continuationSeparator" w:id="0">
    <w:p w14:paraId="3A2A1B27" w14:textId="77777777" w:rsidR="00AA20EA" w:rsidRDefault="00AA20EA" w:rsidP="002D10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A0E7E" w14:textId="77777777" w:rsidR="00515B8E" w:rsidRDefault="00515B8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AA400" w14:textId="77777777" w:rsidR="00053227" w:rsidRDefault="00053227" w:rsidP="00053227">
    <w:pPr>
      <w:pStyle w:val="Textoindependiente"/>
      <w:spacing w:after="0"/>
      <w:jc w:val="both"/>
      <w:rPr>
        <w:rFonts w:ascii="Century Gothic" w:eastAsia="Times" w:hAnsi="Century Gothic"/>
        <w:b/>
        <w:color w:val="000000"/>
      </w:rPr>
    </w:pPr>
    <w:r>
      <w:rPr>
        <w:rFonts w:ascii="Century Gothic" w:eastAsia="Times" w:hAnsi="Century Gothic"/>
        <w:b/>
        <w:noProof/>
        <w:color w:val="000000"/>
        <w:lang w:val="es-ES"/>
      </w:rPr>
      <w:drawing>
        <wp:inline distT="0" distB="0" distL="0" distR="0" wp14:anchorId="100B99E9" wp14:editId="281C49C0">
          <wp:extent cx="5400040" cy="596228"/>
          <wp:effectExtent l="0" t="0" r="0" b="0"/>
          <wp:docPr id="2" name="Imagen 2" descr="\\Srvsancal2\comp_imagen\03_imagen_corporativa\01_logos\nueva_marca_sancal\logo\marca_sanc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vsancal2\comp_imagen\03_imagen_corporativa\01_logos\nueva_marca_sancal\logo\marca_sanc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596228"/>
                  </a:xfrm>
                  <a:prstGeom prst="rect">
                    <a:avLst/>
                  </a:prstGeom>
                  <a:noFill/>
                  <a:ln>
                    <a:noFill/>
                  </a:ln>
                </pic:spPr>
              </pic:pic>
            </a:graphicData>
          </a:graphic>
        </wp:inline>
      </w:drawing>
    </w:r>
  </w:p>
  <w:p w14:paraId="32325530" w14:textId="77777777" w:rsidR="00053227" w:rsidRDefault="00053227" w:rsidP="00053227">
    <w:pPr>
      <w:pStyle w:val="Textoindependiente"/>
      <w:spacing w:after="0"/>
      <w:jc w:val="both"/>
      <w:rPr>
        <w:rFonts w:ascii="Century Gothic" w:eastAsia="Times" w:hAnsi="Century Gothic"/>
        <w:b/>
        <w:color w:val="000000"/>
        <w:lang w:val="es-ES"/>
      </w:rPr>
    </w:pPr>
  </w:p>
  <w:p w14:paraId="4FFAED53" w14:textId="77777777" w:rsidR="00053227" w:rsidRDefault="00053227" w:rsidP="00053227">
    <w:pPr>
      <w:pStyle w:val="Textoindependiente"/>
      <w:spacing w:after="0"/>
      <w:jc w:val="both"/>
      <w:rPr>
        <w:rFonts w:ascii="Century Gothic" w:eastAsia="Times" w:hAnsi="Century Gothic"/>
        <w:b/>
        <w:color w:val="000000"/>
        <w:lang w:val="es-ES"/>
      </w:rPr>
    </w:pPr>
  </w:p>
  <w:p w14:paraId="686F6FA7" w14:textId="77777777" w:rsidR="00053227" w:rsidRDefault="00053227" w:rsidP="00053227">
    <w:pPr>
      <w:pStyle w:val="Textoindependiente"/>
      <w:spacing w:after="0"/>
      <w:jc w:val="both"/>
      <w:rPr>
        <w:rFonts w:ascii="Century Gothic" w:eastAsia="Times" w:hAnsi="Century Gothic"/>
        <w:b/>
        <w:color w:val="000000"/>
        <w:lang w:val="es-ES"/>
      </w:rPr>
    </w:pPr>
  </w:p>
  <w:p w14:paraId="161B4618" w14:textId="77777777" w:rsidR="00053227" w:rsidRPr="00053227" w:rsidRDefault="00053227" w:rsidP="00053227">
    <w:pPr>
      <w:pStyle w:val="Textoindependiente"/>
      <w:spacing w:after="0"/>
      <w:jc w:val="both"/>
      <w:rPr>
        <w:rFonts w:ascii="Century Gothic" w:eastAsia="Times" w:hAnsi="Century Gothic"/>
        <w:b/>
        <w:color w:val="000000"/>
        <w:lang w:val="en-US"/>
      </w:rPr>
    </w:pPr>
    <w:r w:rsidRPr="00053227">
      <w:rPr>
        <w:rFonts w:ascii="Century Gothic" w:eastAsia="Times" w:hAnsi="Century Gothic"/>
        <w:b/>
        <w:color w:val="000000"/>
        <w:lang w:val="en-US"/>
      </w:rPr>
      <w:t xml:space="preserve">PRESS RELEASE </w:t>
    </w:r>
  </w:p>
  <w:p w14:paraId="2F5CB3D4" w14:textId="77777777" w:rsidR="00053227" w:rsidRPr="00053227" w:rsidRDefault="00053227" w:rsidP="00053227">
    <w:pPr>
      <w:pStyle w:val="Textoindependiente"/>
      <w:spacing w:after="0"/>
      <w:jc w:val="both"/>
      <w:rPr>
        <w:rFonts w:ascii="Century Gothic" w:eastAsia="Times" w:hAnsi="Century Gothic"/>
        <w:b/>
        <w:color w:val="000000"/>
        <w:sz w:val="14"/>
        <w:szCs w:val="14"/>
        <w:lang w:val="en-US"/>
      </w:rPr>
    </w:pPr>
  </w:p>
  <w:p w14:paraId="126B8CD5" w14:textId="77777777" w:rsidR="00053227" w:rsidRPr="00053227" w:rsidRDefault="00053227" w:rsidP="00053227">
    <w:pPr>
      <w:pStyle w:val="Textoindependiente"/>
      <w:spacing w:after="0"/>
      <w:jc w:val="both"/>
      <w:rPr>
        <w:rFonts w:ascii="Century Gothic" w:eastAsia="Times" w:hAnsi="Century Gothic"/>
        <w:b/>
        <w:color w:val="000000"/>
        <w:sz w:val="14"/>
        <w:szCs w:val="14"/>
        <w:lang w:val="en-US"/>
      </w:rPr>
    </w:pPr>
    <w:r w:rsidRPr="00053227">
      <w:rPr>
        <w:rFonts w:ascii="Century Gothic" w:eastAsia="Times" w:hAnsi="Century Gothic"/>
        <w:b/>
        <w:color w:val="000000"/>
        <w:sz w:val="14"/>
        <w:szCs w:val="14"/>
        <w:lang w:val="en-US"/>
      </w:rPr>
      <w:t>Sancal Press Office</w:t>
    </w:r>
  </w:p>
  <w:p w14:paraId="43067F6D" w14:textId="77777777" w:rsidR="00053227" w:rsidRPr="00053227" w:rsidRDefault="00515B8E" w:rsidP="00053227">
    <w:pPr>
      <w:pStyle w:val="Textoindependiente"/>
      <w:spacing w:after="0"/>
      <w:jc w:val="both"/>
      <w:rPr>
        <w:rFonts w:ascii="Century Gothic" w:eastAsia="Times" w:hAnsi="Century Gothic"/>
        <w:color w:val="000000"/>
        <w:sz w:val="14"/>
        <w:szCs w:val="14"/>
        <w:lang w:val="en-US"/>
      </w:rPr>
    </w:pPr>
    <w:r>
      <w:rPr>
        <w:rFonts w:ascii="Century Gothic" w:eastAsia="Times" w:hAnsi="Century Gothic"/>
        <w:color w:val="000000"/>
        <w:sz w:val="14"/>
        <w:szCs w:val="14"/>
        <w:lang w:val="en-US"/>
      </w:rPr>
      <w:t xml:space="preserve">Celia Victoria </w:t>
    </w:r>
    <w:proofErr w:type="spellStart"/>
    <w:r>
      <w:rPr>
        <w:rFonts w:ascii="Century Gothic" w:eastAsia="Times" w:hAnsi="Century Gothic"/>
        <w:color w:val="000000"/>
        <w:sz w:val="14"/>
        <w:szCs w:val="14"/>
        <w:lang w:val="en-US"/>
      </w:rPr>
      <w:t>Ortolá</w:t>
    </w:r>
    <w:proofErr w:type="spellEnd"/>
  </w:p>
  <w:p w14:paraId="6B534D57" w14:textId="77777777" w:rsidR="00053227" w:rsidRPr="00053227" w:rsidRDefault="002601F9" w:rsidP="00053227">
    <w:pPr>
      <w:pStyle w:val="Textoindependiente"/>
      <w:spacing w:after="0"/>
      <w:jc w:val="both"/>
      <w:rPr>
        <w:rFonts w:ascii="Century Gothic" w:eastAsia="Times" w:hAnsi="Century Gothic"/>
        <w:color w:val="0000FF"/>
        <w:sz w:val="14"/>
        <w:szCs w:val="14"/>
        <w:u w:val="single"/>
        <w:lang w:val="en-US"/>
      </w:rPr>
    </w:pPr>
    <w:hyperlink r:id="rId2" w:history="1">
      <w:r w:rsidR="00053227" w:rsidRPr="00053227">
        <w:rPr>
          <w:rStyle w:val="Hipervnculo"/>
          <w:rFonts w:ascii="Century Gothic" w:eastAsia="Times" w:hAnsi="Century Gothic"/>
          <w:sz w:val="14"/>
          <w:szCs w:val="14"/>
          <w:lang w:val="en-US"/>
        </w:rPr>
        <w:t>prensa@sancal.com</w:t>
      </w:r>
    </w:hyperlink>
  </w:p>
  <w:p w14:paraId="75CAED27" w14:textId="77777777" w:rsidR="00053227" w:rsidRPr="00053227" w:rsidRDefault="002601F9" w:rsidP="00053227">
    <w:pPr>
      <w:pStyle w:val="Textoindependiente"/>
      <w:spacing w:after="0"/>
      <w:jc w:val="both"/>
      <w:rPr>
        <w:rFonts w:ascii="Century Gothic" w:eastAsia="Times" w:hAnsi="Century Gothic"/>
        <w:b/>
        <w:color w:val="000000"/>
        <w:sz w:val="14"/>
        <w:szCs w:val="14"/>
        <w:lang w:val="en-US"/>
      </w:rPr>
    </w:pPr>
    <w:hyperlink r:id="rId3" w:history="1">
      <w:r w:rsidR="00053227" w:rsidRPr="00053227">
        <w:rPr>
          <w:rFonts w:ascii="Century Gothic" w:eastAsia="Times" w:hAnsi="Century Gothic"/>
          <w:b/>
          <w:color w:val="000000"/>
          <w:sz w:val="14"/>
          <w:szCs w:val="14"/>
          <w:lang w:val="en-US"/>
        </w:rPr>
        <w:t>www.sancal.com</w:t>
      </w:r>
    </w:hyperlink>
  </w:p>
  <w:p w14:paraId="04F8D666" w14:textId="77777777" w:rsidR="00D27934" w:rsidRPr="00053227" w:rsidRDefault="00D27934" w:rsidP="00D27934">
    <w:pPr>
      <w:pStyle w:val="Textoindependiente"/>
      <w:spacing w:after="0"/>
      <w:jc w:val="both"/>
      <w:rPr>
        <w:rFonts w:ascii="Century Gothic" w:eastAsia="Times" w:hAnsi="Century Gothic"/>
        <w:b/>
        <w:color w:val="000000"/>
        <w:lang w:val="en-US"/>
      </w:rPr>
    </w:pPr>
  </w:p>
  <w:p w14:paraId="5945C9D1" w14:textId="77777777" w:rsidR="00D27934" w:rsidRPr="00053227" w:rsidRDefault="00D27934" w:rsidP="00D27934">
    <w:pPr>
      <w:pStyle w:val="Textoindependiente"/>
      <w:spacing w:after="0"/>
      <w:jc w:val="both"/>
      <w:rPr>
        <w:rFonts w:ascii="Century Gothic" w:eastAsia="Times" w:hAnsi="Century Gothic"/>
        <w:b/>
        <w:color w:val="000000"/>
        <w:sz w:val="14"/>
        <w:szCs w:val="14"/>
        <w:lang w:val="en-US"/>
      </w:rPr>
    </w:pPr>
  </w:p>
  <w:p w14:paraId="655C2AB2" w14:textId="77777777" w:rsidR="00D27934" w:rsidRPr="00053227" w:rsidRDefault="00D27934" w:rsidP="00D27934">
    <w:pPr>
      <w:pStyle w:val="Textoindependiente"/>
      <w:spacing w:after="0"/>
      <w:jc w:val="both"/>
      <w:rPr>
        <w:rFonts w:ascii="Century Gothic" w:eastAsia="Times" w:hAnsi="Century Gothic"/>
        <w:b/>
        <w:color w:val="000000"/>
        <w:sz w:val="14"/>
        <w:szCs w:val="14"/>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A1A10" w14:textId="77777777" w:rsidR="00515B8E" w:rsidRDefault="00515B8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BE000B"/>
    <w:multiLevelType w:val="hybridMultilevel"/>
    <w:tmpl w:val="EC18DDB6"/>
    <w:lvl w:ilvl="0" w:tplc="D7BE4288">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F910DE0"/>
    <w:multiLevelType w:val="hybridMultilevel"/>
    <w:tmpl w:val="ED300532"/>
    <w:lvl w:ilvl="0" w:tplc="FE9674D0">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2008705998">
    <w:abstractNumId w:val="1"/>
  </w:num>
  <w:num w:numId="2" w16cid:durableId="9198718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trackRevisions/>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0C0"/>
    <w:rsid w:val="00004136"/>
    <w:rsid w:val="000144DF"/>
    <w:rsid w:val="000172E0"/>
    <w:rsid w:val="000247EC"/>
    <w:rsid w:val="00053227"/>
    <w:rsid w:val="0005780F"/>
    <w:rsid w:val="0006763D"/>
    <w:rsid w:val="00083F3E"/>
    <w:rsid w:val="00086B7F"/>
    <w:rsid w:val="000909A3"/>
    <w:rsid w:val="000914C7"/>
    <w:rsid w:val="000A1596"/>
    <w:rsid w:val="000A336C"/>
    <w:rsid w:val="000A4CD6"/>
    <w:rsid w:val="000B3917"/>
    <w:rsid w:val="000C5C19"/>
    <w:rsid w:val="000C6598"/>
    <w:rsid w:val="000D511E"/>
    <w:rsid w:val="000D6D0B"/>
    <w:rsid w:val="000E06F4"/>
    <w:rsid w:val="000E071A"/>
    <w:rsid w:val="000F0A9B"/>
    <w:rsid w:val="00101A31"/>
    <w:rsid w:val="001062A2"/>
    <w:rsid w:val="00110183"/>
    <w:rsid w:val="001258A1"/>
    <w:rsid w:val="00137A8E"/>
    <w:rsid w:val="00150680"/>
    <w:rsid w:val="001554E7"/>
    <w:rsid w:val="0017603A"/>
    <w:rsid w:val="0018441B"/>
    <w:rsid w:val="00187019"/>
    <w:rsid w:val="001966D2"/>
    <w:rsid w:val="001B0B13"/>
    <w:rsid w:val="001B1514"/>
    <w:rsid w:val="001B20B5"/>
    <w:rsid w:val="001C1C1A"/>
    <w:rsid w:val="001C35F9"/>
    <w:rsid w:val="001D211C"/>
    <w:rsid w:val="001E6E91"/>
    <w:rsid w:val="001F1D18"/>
    <w:rsid w:val="001F1DA5"/>
    <w:rsid w:val="00201B33"/>
    <w:rsid w:val="002070FC"/>
    <w:rsid w:val="00217646"/>
    <w:rsid w:val="00221797"/>
    <w:rsid w:val="00223534"/>
    <w:rsid w:val="00242E7A"/>
    <w:rsid w:val="00243303"/>
    <w:rsid w:val="002601F9"/>
    <w:rsid w:val="0026037D"/>
    <w:rsid w:val="002640D4"/>
    <w:rsid w:val="00275487"/>
    <w:rsid w:val="00276778"/>
    <w:rsid w:val="0028151D"/>
    <w:rsid w:val="00297348"/>
    <w:rsid w:val="002B23F8"/>
    <w:rsid w:val="002B69B0"/>
    <w:rsid w:val="002B717D"/>
    <w:rsid w:val="002C6EFC"/>
    <w:rsid w:val="002D107E"/>
    <w:rsid w:val="002D5D4F"/>
    <w:rsid w:val="002E3FFF"/>
    <w:rsid w:val="002E6CB2"/>
    <w:rsid w:val="00300E86"/>
    <w:rsid w:val="00306059"/>
    <w:rsid w:val="003230A2"/>
    <w:rsid w:val="00332418"/>
    <w:rsid w:val="00351B9A"/>
    <w:rsid w:val="0035219A"/>
    <w:rsid w:val="00365750"/>
    <w:rsid w:val="00367A59"/>
    <w:rsid w:val="003708CF"/>
    <w:rsid w:val="00372704"/>
    <w:rsid w:val="003744E1"/>
    <w:rsid w:val="0038036B"/>
    <w:rsid w:val="00385659"/>
    <w:rsid w:val="003B3073"/>
    <w:rsid w:val="003D1C80"/>
    <w:rsid w:val="003E3038"/>
    <w:rsid w:val="003F0C56"/>
    <w:rsid w:val="0040334D"/>
    <w:rsid w:val="00405D47"/>
    <w:rsid w:val="004109C8"/>
    <w:rsid w:val="00412B45"/>
    <w:rsid w:val="00415D11"/>
    <w:rsid w:val="00417EEE"/>
    <w:rsid w:val="004206F3"/>
    <w:rsid w:val="0043209F"/>
    <w:rsid w:val="004343B2"/>
    <w:rsid w:val="004422BE"/>
    <w:rsid w:val="00451041"/>
    <w:rsid w:val="00453B7C"/>
    <w:rsid w:val="0045783A"/>
    <w:rsid w:val="00461515"/>
    <w:rsid w:val="00464291"/>
    <w:rsid w:val="00464491"/>
    <w:rsid w:val="004653B1"/>
    <w:rsid w:val="00465EAA"/>
    <w:rsid w:val="00466EDA"/>
    <w:rsid w:val="0048015E"/>
    <w:rsid w:val="00497596"/>
    <w:rsid w:val="004A290D"/>
    <w:rsid w:val="004A6435"/>
    <w:rsid w:val="004C6332"/>
    <w:rsid w:val="004D005C"/>
    <w:rsid w:val="004D15D3"/>
    <w:rsid w:val="004E3D66"/>
    <w:rsid w:val="004F0A23"/>
    <w:rsid w:val="00501DBB"/>
    <w:rsid w:val="00515B8E"/>
    <w:rsid w:val="00517E0E"/>
    <w:rsid w:val="00521712"/>
    <w:rsid w:val="00521942"/>
    <w:rsid w:val="00532375"/>
    <w:rsid w:val="005423CD"/>
    <w:rsid w:val="005522DC"/>
    <w:rsid w:val="0056068B"/>
    <w:rsid w:val="00581715"/>
    <w:rsid w:val="00582657"/>
    <w:rsid w:val="0058655C"/>
    <w:rsid w:val="0059231C"/>
    <w:rsid w:val="00594A39"/>
    <w:rsid w:val="005A557B"/>
    <w:rsid w:val="005B7F05"/>
    <w:rsid w:val="005C1B27"/>
    <w:rsid w:val="005C1BE5"/>
    <w:rsid w:val="005C779A"/>
    <w:rsid w:val="005C77E2"/>
    <w:rsid w:val="005D7A72"/>
    <w:rsid w:val="005E2A66"/>
    <w:rsid w:val="005F32A4"/>
    <w:rsid w:val="00604B44"/>
    <w:rsid w:val="00605D1B"/>
    <w:rsid w:val="00615654"/>
    <w:rsid w:val="0064160B"/>
    <w:rsid w:val="006567BE"/>
    <w:rsid w:val="0067300F"/>
    <w:rsid w:val="0067329D"/>
    <w:rsid w:val="0069421B"/>
    <w:rsid w:val="006A3D14"/>
    <w:rsid w:val="006B4217"/>
    <w:rsid w:val="006B4C4F"/>
    <w:rsid w:val="006C3568"/>
    <w:rsid w:val="006D1C55"/>
    <w:rsid w:val="006D4A4F"/>
    <w:rsid w:val="006E7D4A"/>
    <w:rsid w:val="006F21C4"/>
    <w:rsid w:val="00703F62"/>
    <w:rsid w:val="00712971"/>
    <w:rsid w:val="00741ECE"/>
    <w:rsid w:val="00750CF1"/>
    <w:rsid w:val="00756FF4"/>
    <w:rsid w:val="00764B8C"/>
    <w:rsid w:val="00766E12"/>
    <w:rsid w:val="0077024E"/>
    <w:rsid w:val="007A6883"/>
    <w:rsid w:val="007A78C1"/>
    <w:rsid w:val="007B6A75"/>
    <w:rsid w:val="007D6319"/>
    <w:rsid w:val="007E131B"/>
    <w:rsid w:val="007E3540"/>
    <w:rsid w:val="007E3AEB"/>
    <w:rsid w:val="007E585E"/>
    <w:rsid w:val="007E6B21"/>
    <w:rsid w:val="007F5B87"/>
    <w:rsid w:val="007F6084"/>
    <w:rsid w:val="007F632D"/>
    <w:rsid w:val="00804CB8"/>
    <w:rsid w:val="0081027C"/>
    <w:rsid w:val="00827334"/>
    <w:rsid w:val="0083339D"/>
    <w:rsid w:val="00834AD5"/>
    <w:rsid w:val="00846238"/>
    <w:rsid w:val="00852A20"/>
    <w:rsid w:val="008566C0"/>
    <w:rsid w:val="0085691D"/>
    <w:rsid w:val="00876233"/>
    <w:rsid w:val="00887F66"/>
    <w:rsid w:val="00894CEB"/>
    <w:rsid w:val="00894FC9"/>
    <w:rsid w:val="008A2E54"/>
    <w:rsid w:val="008A7CD2"/>
    <w:rsid w:val="008B19D7"/>
    <w:rsid w:val="008B2552"/>
    <w:rsid w:val="008B48AA"/>
    <w:rsid w:val="008C2FA1"/>
    <w:rsid w:val="008C5DC6"/>
    <w:rsid w:val="008D65F3"/>
    <w:rsid w:val="008E0641"/>
    <w:rsid w:val="008E0F67"/>
    <w:rsid w:val="008E1D1E"/>
    <w:rsid w:val="008E3443"/>
    <w:rsid w:val="008F4F0E"/>
    <w:rsid w:val="00902063"/>
    <w:rsid w:val="00905DEA"/>
    <w:rsid w:val="00913E13"/>
    <w:rsid w:val="0091547F"/>
    <w:rsid w:val="009163B0"/>
    <w:rsid w:val="00927B56"/>
    <w:rsid w:val="00933450"/>
    <w:rsid w:val="009337E1"/>
    <w:rsid w:val="00944B77"/>
    <w:rsid w:val="00953D34"/>
    <w:rsid w:val="00962A5B"/>
    <w:rsid w:val="00964E56"/>
    <w:rsid w:val="0097167A"/>
    <w:rsid w:val="00973406"/>
    <w:rsid w:val="00976E36"/>
    <w:rsid w:val="009773F2"/>
    <w:rsid w:val="00990005"/>
    <w:rsid w:val="009A3920"/>
    <w:rsid w:val="009A4579"/>
    <w:rsid w:val="009A7815"/>
    <w:rsid w:val="009B348D"/>
    <w:rsid w:val="009B4489"/>
    <w:rsid w:val="009E12BE"/>
    <w:rsid w:val="009F1DF2"/>
    <w:rsid w:val="009F41BB"/>
    <w:rsid w:val="009F5D85"/>
    <w:rsid w:val="00A01580"/>
    <w:rsid w:val="00A021C5"/>
    <w:rsid w:val="00A04F7F"/>
    <w:rsid w:val="00A135AC"/>
    <w:rsid w:val="00A14861"/>
    <w:rsid w:val="00A2014F"/>
    <w:rsid w:val="00A23A94"/>
    <w:rsid w:val="00A25875"/>
    <w:rsid w:val="00A27EE5"/>
    <w:rsid w:val="00A3339D"/>
    <w:rsid w:val="00A42600"/>
    <w:rsid w:val="00A441CA"/>
    <w:rsid w:val="00A4543D"/>
    <w:rsid w:val="00A54B05"/>
    <w:rsid w:val="00A62DEC"/>
    <w:rsid w:val="00A656D4"/>
    <w:rsid w:val="00A9374C"/>
    <w:rsid w:val="00AA20EA"/>
    <w:rsid w:val="00AA31E4"/>
    <w:rsid w:val="00AB1E19"/>
    <w:rsid w:val="00AC7264"/>
    <w:rsid w:val="00AD7D83"/>
    <w:rsid w:val="00AE0098"/>
    <w:rsid w:val="00AE6CF0"/>
    <w:rsid w:val="00B03C71"/>
    <w:rsid w:val="00B120AB"/>
    <w:rsid w:val="00B1348D"/>
    <w:rsid w:val="00B2542A"/>
    <w:rsid w:val="00B47879"/>
    <w:rsid w:val="00B52A28"/>
    <w:rsid w:val="00B6009E"/>
    <w:rsid w:val="00B615BF"/>
    <w:rsid w:val="00B70DB2"/>
    <w:rsid w:val="00B729EB"/>
    <w:rsid w:val="00B770F7"/>
    <w:rsid w:val="00BA6402"/>
    <w:rsid w:val="00BA7067"/>
    <w:rsid w:val="00BB17A0"/>
    <w:rsid w:val="00BB663E"/>
    <w:rsid w:val="00BE254B"/>
    <w:rsid w:val="00BE51CE"/>
    <w:rsid w:val="00BE7787"/>
    <w:rsid w:val="00BF624B"/>
    <w:rsid w:val="00C626E7"/>
    <w:rsid w:val="00C82E66"/>
    <w:rsid w:val="00C9035B"/>
    <w:rsid w:val="00C94E5C"/>
    <w:rsid w:val="00C960C2"/>
    <w:rsid w:val="00C961B0"/>
    <w:rsid w:val="00C96D87"/>
    <w:rsid w:val="00CB0FA9"/>
    <w:rsid w:val="00CC1287"/>
    <w:rsid w:val="00CE686E"/>
    <w:rsid w:val="00CF37CE"/>
    <w:rsid w:val="00D02FD8"/>
    <w:rsid w:val="00D27934"/>
    <w:rsid w:val="00D43C5C"/>
    <w:rsid w:val="00D442A7"/>
    <w:rsid w:val="00D5637F"/>
    <w:rsid w:val="00D609F8"/>
    <w:rsid w:val="00D66042"/>
    <w:rsid w:val="00D66A66"/>
    <w:rsid w:val="00D71CA9"/>
    <w:rsid w:val="00D8649E"/>
    <w:rsid w:val="00DA1543"/>
    <w:rsid w:val="00DA30C4"/>
    <w:rsid w:val="00DB1BFA"/>
    <w:rsid w:val="00DC23DB"/>
    <w:rsid w:val="00DC30A7"/>
    <w:rsid w:val="00DC417F"/>
    <w:rsid w:val="00DE33AA"/>
    <w:rsid w:val="00DE66D6"/>
    <w:rsid w:val="00DF0965"/>
    <w:rsid w:val="00DF0D82"/>
    <w:rsid w:val="00DF5BCC"/>
    <w:rsid w:val="00E147FA"/>
    <w:rsid w:val="00E15D90"/>
    <w:rsid w:val="00E223AD"/>
    <w:rsid w:val="00E22F2A"/>
    <w:rsid w:val="00E30031"/>
    <w:rsid w:val="00E456AF"/>
    <w:rsid w:val="00E50672"/>
    <w:rsid w:val="00E57616"/>
    <w:rsid w:val="00E634CA"/>
    <w:rsid w:val="00E65256"/>
    <w:rsid w:val="00E660C0"/>
    <w:rsid w:val="00E70013"/>
    <w:rsid w:val="00E736D8"/>
    <w:rsid w:val="00E909EE"/>
    <w:rsid w:val="00E939B8"/>
    <w:rsid w:val="00EA0CBA"/>
    <w:rsid w:val="00EA2AC2"/>
    <w:rsid w:val="00EA342E"/>
    <w:rsid w:val="00EA6C2F"/>
    <w:rsid w:val="00EC4BD4"/>
    <w:rsid w:val="00ED00C1"/>
    <w:rsid w:val="00ED1454"/>
    <w:rsid w:val="00ED5AB8"/>
    <w:rsid w:val="00ED7850"/>
    <w:rsid w:val="00EE3E66"/>
    <w:rsid w:val="00F25164"/>
    <w:rsid w:val="00F36905"/>
    <w:rsid w:val="00F5011A"/>
    <w:rsid w:val="00F5181E"/>
    <w:rsid w:val="00F605CC"/>
    <w:rsid w:val="00F61C38"/>
    <w:rsid w:val="00F626FC"/>
    <w:rsid w:val="00F63EEF"/>
    <w:rsid w:val="00F70F0D"/>
    <w:rsid w:val="00F86E4E"/>
    <w:rsid w:val="00F94A06"/>
    <w:rsid w:val="00FA57AD"/>
    <w:rsid w:val="00FA5988"/>
    <w:rsid w:val="00FB0D20"/>
    <w:rsid w:val="00FB6558"/>
    <w:rsid w:val="00FC7620"/>
    <w:rsid w:val="00FC7659"/>
    <w:rsid w:val="00FC7FE0"/>
    <w:rsid w:val="00FD2378"/>
    <w:rsid w:val="00FE4B4A"/>
    <w:rsid w:val="00FF09FC"/>
    <w:rsid w:val="00FF4B71"/>
    <w:rsid w:val="00FF632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43B0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60C0"/>
  </w:style>
  <w:style w:type="paragraph" w:styleId="Ttulo3">
    <w:name w:val="heading 3"/>
    <w:basedOn w:val="Normal"/>
    <w:link w:val="Ttulo3Car"/>
    <w:uiPriority w:val="9"/>
    <w:qFormat/>
    <w:rsid w:val="0040334D"/>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B0B13"/>
    <w:pPr>
      <w:ind w:left="720"/>
      <w:contextualSpacing/>
    </w:pPr>
  </w:style>
  <w:style w:type="character" w:customStyle="1" w:styleId="st">
    <w:name w:val="st"/>
    <w:basedOn w:val="Fuentedeprrafopredeter"/>
    <w:rsid w:val="00465EAA"/>
  </w:style>
  <w:style w:type="character" w:customStyle="1" w:styleId="apple-converted-space">
    <w:name w:val="apple-converted-space"/>
    <w:basedOn w:val="Fuentedeprrafopredeter"/>
    <w:rsid w:val="00FB6558"/>
  </w:style>
  <w:style w:type="character" w:styleId="Hipervnculo">
    <w:name w:val="Hyperlink"/>
    <w:basedOn w:val="Fuentedeprrafopredeter"/>
    <w:uiPriority w:val="99"/>
    <w:semiHidden/>
    <w:unhideWhenUsed/>
    <w:rsid w:val="00FB6558"/>
    <w:rPr>
      <w:color w:val="0000FF"/>
      <w:u w:val="single"/>
    </w:rPr>
  </w:style>
  <w:style w:type="paragraph" w:styleId="NormalWeb">
    <w:name w:val="Normal (Web)"/>
    <w:basedOn w:val="Normal"/>
    <w:uiPriority w:val="99"/>
    <w:unhideWhenUsed/>
    <w:rsid w:val="0083339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Encabezado">
    <w:name w:val="header"/>
    <w:basedOn w:val="Normal"/>
    <w:link w:val="EncabezadoCar"/>
    <w:unhideWhenUsed/>
    <w:rsid w:val="002D107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D107E"/>
  </w:style>
  <w:style w:type="paragraph" w:styleId="Piedepgina">
    <w:name w:val="footer"/>
    <w:basedOn w:val="Normal"/>
    <w:link w:val="PiedepginaCar"/>
    <w:uiPriority w:val="99"/>
    <w:unhideWhenUsed/>
    <w:rsid w:val="002D107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D107E"/>
  </w:style>
  <w:style w:type="paragraph" w:styleId="Textoindependiente">
    <w:name w:val="Body Text"/>
    <w:basedOn w:val="Normal"/>
    <w:link w:val="TextoindependienteCar"/>
    <w:rsid w:val="002D107E"/>
    <w:pPr>
      <w:spacing w:after="120" w:line="240" w:lineRule="auto"/>
    </w:pPr>
    <w:rPr>
      <w:rFonts w:ascii="Times New Roman" w:eastAsia="Times New Roman" w:hAnsi="Times New Roman" w:cs="Times New Roman"/>
      <w:sz w:val="20"/>
      <w:szCs w:val="20"/>
      <w:lang w:val="en-GB" w:eastAsia="es-ES"/>
    </w:rPr>
  </w:style>
  <w:style w:type="character" w:customStyle="1" w:styleId="TextoindependienteCar">
    <w:name w:val="Texto independiente Car"/>
    <w:basedOn w:val="Fuentedeprrafopredeter"/>
    <w:link w:val="Textoindependiente"/>
    <w:rsid w:val="002D107E"/>
    <w:rPr>
      <w:rFonts w:ascii="Times New Roman" w:eastAsia="Times New Roman" w:hAnsi="Times New Roman" w:cs="Times New Roman"/>
      <w:sz w:val="20"/>
      <w:szCs w:val="20"/>
      <w:lang w:val="en-GB" w:eastAsia="es-ES"/>
    </w:rPr>
  </w:style>
  <w:style w:type="paragraph" w:customStyle="1" w:styleId="2PARRAFONORMALSANCAL">
    <w:name w:val="2 PARRAFO NORMAL SANCAL"/>
    <w:qFormat/>
    <w:rsid w:val="00BA7067"/>
    <w:pPr>
      <w:spacing w:after="0"/>
    </w:pPr>
    <w:rPr>
      <w:rFonts w:ascii="Arial" w:eastAsia="Calibri" w:hAnsi="Arial" w:cs="Times New Roman"/>
      <w:sz w:val="14"/>
    </w:rPr>
  </w:style>
  <w:style w:type="table" w:styleId="Tablaconcuadrcula">
    <w:name w:val="Table Grid"/>
    <w:basedOn w:val="Tablanormal"/>
    <w:uiPriority w:val="59"/>
    <w:rsid w:val="002217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9F41BB"/>
    <w:rPr>
      <w:sz w:val="16"/>
      <w:szCs w:val="16"/>
    </w:rPr>
  </w:style>
  <w:style w:type="paragraph" w:styleId="Textocomentario">
    <w:name w:val="annotation text"/>
    <w:basedOn w:val="Normal"/>
    <w:link w:val="TextocomentarioCar"/>
    <w:uiPriority w:val="99"/>
    <w:semiHidden/>
    <w:unhideWhenUsed/>
    <w:rsid w:val="009F41B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F41BB"/>
    <w:rPr>
      <w:sz w:val="20"/>
      <w:szCs w:val="20"/>
    </w:rPr>
  </w:style>
  <w:style w:type="paragraph" w:styleId="Asuntodelcomentario">
    <w:name w:val="annotation subject"/>
    <w:basedOn w:val="Textocomentario"/>
    <w:next w:val="Textocomentario"/>
    <w:link w:val="AsuntodelcomentarioCar"/>
    <w:uiPriority w:val="99"/>
    <w:semiHidden/>
    <w:unhideWhenUsed/>
    <w:rsid w:val="009F41BB"/>
    <w:rPr>
      <w:b/>
      <w:bCs/>
    </w:rPr>
  </w:style>
  <w:style w:type="character" w:customStyle="1" w:styleId="AsuntodelcomentarioCar">
    <w:name w:val="Asunto del comentario Car"/>
    <w:basedOn w:val="TextocomentarioCar"/>
    <w:link w:val="Asuntodelcomentario"/>
    <w:uiPriority w:val="99"/>
    <w:semiHidden/>
    <w:rsid w:val="009F41BB"/>
    <w:rPr>
      <w:b/>
      <w:bCs/>
      <w:sz w:val="20"/>
      <w:szCs w:val="20"/>
    </w:rPr>
  </w:style>
  <w:style w:type="paragraph" w:styleId="Textodeglobo">
    <w:name w:val="Balloon Text"/>
    <w:basedOn w:val="Normal"/>
    <w:link w:val="TextodegloboCar"/>
    <w:uiPriority w:val="99"/>
    <w:semiHidden/>
    <w:unhideWhenUsed/>
    <w:rsid w:val="009F41B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F41BB"/>
    <w:rPr>
      <w:rFonts w:ascii="Tahoma" w:hAnsi="Tahoma" w:cs="Tahoma"/>
      <w:sz w:val="16"/>
      <w:szCs w:val="16"/>
    </w:rPr>
  </w:style>
  <w:style w:type="character" w:customStyle="1" w:styleId="Ttulo3Car">
    <w:name w:val="Título 3 Car"/>
    <w:basedOn w:val="Fuentedeprrafopredeter"/>
    <w:link w:val="Ttulo3"/>
    <w:uiPriority w:val="9"/>
    <w:rsid w:val="0040334D"/>
    <w:rPr>
      <w:rFonts w:ascii="Times New Roman" w:eastAsia="Times New Roman" w:hAnsi="Times New Roman" w:cs="Times New Roman"/>
      <w:b/>
      <w:bCs/>
      <w:sz w:val="27"/>
      <w:szCs w:val="27"/>
      <w:lang w:eastAsia="es-ES"/>
    </w:rPr>
  </w:style>
  <w:style w:type="paragraph" w:styleId="HTMLconformatoprevio">
    <w:name w:val="HTML Preformatted"/>
    <w:basedOn w:val="Normal"/>
    <w:link w:val="HTMLconformatoprevioCar"/>
    <w:uiPriority w:val="99"/>
    <w:semiHidden/>
    <w:unhideWhenUsed/>
    <w:rsid w:val="00D56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semiHidden/>
    <w:rsid w:val="00D5637F"/>
    <w:rPr>
      <w:rFonts w:ascii="Courier New" w:eastAsia="Times New Roman" w:hAnsi="Courier New" w:cs="Courier New"/>
      <w:sz w:val="20"/>
      <w:szCs w:val="20"/>
      <w:lang w:eastAsia="es-ES"/>
    </w:rPr>
  </w:style>
  <w:style w:type="character" w:styleId="Textoennegrita">
    <w:name w:val="Strong"/>
    <w:basedOn w:val="Fuentedeprrafopredeter"/>
    <w:uiPriority w:val="22"/>
    <w:qFormat/>
    <w:rsid w:val="00150680"/>
    <w:rPr>
      <w:b/>
      <w:bCs/>
    </w:rPr>
  </w:style>
  <w:style w:type="character" w:customStyle="1" w:styleId="58cl">
    <w:name w:val="_58cl"/>
    <w:basedOn w:val="Fuentedeprrafopredeter"/>
    <w:rsid w:val="002B23F8"/>
  </w:style>
  <w:style w:type="character" w:customStyle="1" w:styleId="58cm">
    <w:name w:val="_58cm"/>
    <w:basedOn w:val="Fuentedeprrafopredeter"/>
    <w:rsid w:val="002B23F8"/>
  </w:style>
  <w:style w:type="paragraph" w:customStyle="1" w:styleId="Default">
    <w:name w:val="Default"/>
    <w:rsid w:val="000F0A9B"/>
    <w:pPr>
      <w:autoSpaceDE w:val="0"/>
      <w:autoSpaceDN w:val="0"/>
      <w:adjustRightInd w:val="0"/>
      <w:spacing w:after="0" w:line="240" w:lineRule="auto"/>
    </w:pPr>
    <w:rPr>
      <w:rFonts w:ascii="Century Gothic" w:hAnsi="Century Gothic" w:cs="Century Gothic"/>
      <w:color w:val="000000"/>
      <w:sz w:val="24"/>
      <w:szCs w:val="24"/>
    </w:rPr>
  </w:style>
  <w:style w:type="character" w:customStyle="1" w:styleId="normaltextrun">
    <w:name w:val="normaltextrun"/>
    <w:basedOn w:val="Fuentedeprrafopredeter"/>
    <w:rsid w:val="00B03C71"/>
  </w:style>
  <w:style w:type="paragraph" w:styleId="Revisin">
    <w:name w:val="Revision"/>
    <w:hidden/>
    <w:uiPriority w:val="99"/>
    <w:semiHidden/>
    <w:rsid w:val="007F632D"/>
    <w:pPr>
      <w:spacing w:after="0" w:line="240" w:lineRule="auto"/>
    </w:pPr>
  </w:style>
  <w:style w:type="paragraph" w:customStyle="1" w:styleId="paragraph">
    <w:name w:val="paragraph"/>
    <w:basedOn w:val="Normal"/>
    <w:rsid w:val="009163B0"/>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eop">
    <w:name w:val="eop"/>
    <w:basedOn w:val="Fuentedeprrafopredeter"/>
    <w:rsid w:val="009163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015449">
      <w:bodyDiv w:val="1"/>
      <w:marLeft w:val="0"/>
      <w:marRight w:val="0"/>
      <w:marTop w:val="0"/>
      <w:marBottom w:val="0"/>
      <w:divBdr>
        <w:top w:val="none" w:sz="0" w:space="0" w:color="auto"/>
        <w:left w:val="none" w:sz="0" w:space="0" w:color="auto"/>
        <w:bottom w:val="none" w:sz="0" w:space="0" w:color="auto"/>
        <w:right w:val="none" w:sz="0" w:space="0" w:color="auto"/>
      </w:divBdr>
    </w:div>
    <w:div w:id="398291561">
      <w:bodyDiv w:val="1"/>
      <w:marLeft w:val="0"/>
      <w:marRight w:val="0"/>
      <w:marTop w:val="0"/>
      <w:marBottom w:val="0"/>
      <w:divBdr>
        <w:top w:val="none" w:sz="0" w:space="0" w:color="auto"/>
        <w:left w:val="none" w:sz="0" w:space="0" w:color="auto"/>
        <w:bottom w:val="none" w:sz="0" w:space="0" w:color="auto"/>
        <w:right w:val="none" w:sz="0" w:space="0" w:color="auto"/>
      </w:divBdr>
    </w:div>
    <w:div w:id="409931009">
      <w:bodyDiv w:val="1"/>
      <w:marLeft w:val="0"/>
      <w:marRight w:val="0"/>
      <w:marTop w:val="0"/>
      <w:marBottom w:val="0"/>
      <w:divBdr>
        <w:top w:val="none" w:sz="0" w:space="0" w:color="auto"/>
        <w:left w:val="none" w:sz="0" w:space="0" w:color="auto"/>
        <w:bottom w:val="none" w:sz="0" w:space="0" w:color="auto"/>
        <w:right w:val="none" w:sz="0" w:space="0" w:color="auto"/>
      </w:divBdr>
      <w:divsChild>
        <w:div w:id="163666737">
          <w:marLeft w:val="0"/>
          <w:marRight w:val="0"/>
          <w:marTop w:val="0"/>
          <w:marBottom w:val="300"/>
          <w:divBdr>
            <w:top w:val="none" w:sz="0" w:space="0" w:color="auto"/>
            <w:left w:val="none" w:sz="0" w:space="0" w:color="auto"/>
            <w:bottom w:val="none" w:sz="0" w:space="0" w:color="auto"/>
            <w:right w:val="none" w:sz="0" w:space="0" w:color="auto"/>
          </w:divBdr>
          <w:divsChild>
            <w:div w:id="401948453">
              <w:marLeft w:val="300"/>
              <w:marRight w:val="0"/>
              <w:marTop w:val="75"/>
              <w:marBottom w:val="150"/>
              <w:divBdr>
                <w:top w:val="none" w:sz="0" w:space="0" w:color="auto"/>
                <w:left w:val="none" w:sz="0" w:space="0" w:color="auto"/>
                <w:bottom w:val="none" w:sz="0" w:space="0" w:color="auto"/>
                <w:right w:val="none" w:sz="0" w:space="0" w:color="auto"/>
              </w:divBdr>
            </w:div>
          </w:divsChild>
        </w:div>
        <w:div w:id="220947790">
          <w:marLeft w:val="0"/>
          <w:marRight w:val="0"/>
          <w:marTop w:val="0"/>
          <w:marBottom w:val="300"/>
          <w:divBdr>
            <w:top w:val="none" w:sz="0" w:space="0" w:color="auto"/>
            <w:left w:val="none" w:sz="0" w:space="0" w:color="auto"/>
            <w:bottom w:val="none" w:sz="0" w:space="0" w:color="auto"/>
            <w:right w:val="none" w:sz="0" w:space="0" w:color="auto"/>
          </w:divBdr>
        </w:div>
      </w:divsChild>
    </w:div>
    <w:div w:id="567693985">
      <w:bodyDiv w:val="1"/>
      <w:marLeft w:val="0"/>
      <w:marRight w:val="0"/>
      <w:marTop w:val="0"/>
      <w:marBottom w:val="0"/>
      <w:divBdr>
        <w:top w:val="none" w:sz="0" w:space="0" w:color="auto"/>
        <w:left w:val="none" w:sz="0" w:space="0" w:color="auto"/>
        <w:bottom w:val="none" w:sz="0" w:space="0" w:color="auto"/>
        <w:right w:val="none" w:sz="0" w:space="0" w:color="auto"/>
      </w:divBdr>
    </w:div>
    <w:div w:id="824316962">
      <w:bodyDiv w:val="1"/>
      <w:marLeft w:val="0"/>
      <w:marRight w:val="0"/>
      <w:marTop w:val="0"/>
      <w:marBottom w:val="0"/>
      <w:divBdr>
        <w:top w:val="none" w:sz="0" w:space="0" w:color="auto"/>
        <w:left w:val="none" w:sz="0" w:space="0" w:color="auto"/>
        <w:bottom w:val="none" w:sz="0" w:space="0" w:color="auto"/>
        <w:right w:val="none" w:sz="0" w:space="0" w:color="auto"/>
      </w:divBdr>
    </w:div>
    <w:div w:id="826940809">
      <w:bodyDiv w:val="1"/>
      <w:marLeft w:val="0"/>
      <w:marRight w:val="0"/>
      <w:marTop w:val="0"/>
      <w:marBottom w:val="0"/>
      <w:divBdr>
        <w:top w:val="none" w:sz="0" w:space="0" w:color="auto"/>
        <w:left w:val="none" w:sz="0" w:space="0" w:color="auto"/>
        <w:bottom w:val="none" w:sz="0" w:space="0" w:color="auto"/>
        <w:right w:val="none" w:sz="0" w:space="0" w:color="auto"/>
      </w:divBdr>
    </w:div>
    <w:div w:id="867180616">
      <w:bodyDiv w:val="1"/>
      <w:marLeft w:val="0"/>
      <w:marRight w:val="0"/>
      <w:marTop w:val="0"/>
      <w:marBottom w:val="0"/>
      <w:divBdr>
        <w:top w:val="none" w:sz="0" w:space="0" w:color="auto"/>
        <w:left w:val="none" w:sz="0" w:space="0" w:color="auto"/>
        <w:bottom w:val="none" w:sz="0" w:space="0" w:color="auto"/>
        <w:right w:val="none" w:sz="0" w:space="0" w:color="auto"/>
      </w:divBdr>
    </w:div>
    <w:div w:id="1000814651">
      <w:bodyDiv w:val="1"/>
      <w:marLeft w:val="0"/>
      <w:marRight w:val="0"/>
      <w:marTop w:val="0"/>
      <w:marBottom w:val="0"/>
      <w:divBdr>
        <w:top w:val="none" w:sz="0" w:space="0" w:color="auto"/>
        <w:left w:val="none" w:sz="0" w:space="0" w:color="auto"/>
        <w:bottom w:val="none" w:sz="0" w:space="0" w:color="auto"/>
        <w:right w:val="none" w:sz="0" w:space="0" w:color="auto"/>
      </w:divBdr>
    </w:div>
    <w:div w:id="1279529977">
      <w:bodyDiv w:val="1"/>
      <w:marLeft w:val="0"/>
      <w:marRight w:val="0"/>
      <w:marTop w:val="0"/>
      <w:marBottom w:val="0"/>
      <w:divBdr>
        <w:top w:val="none" w:sz="0" w:space="0" w:color="auto"/>
        <w:left w:val="none" w:sz="0" w:space="0" w:color="auto"/>
        <w:bottom w:val="none" w:sz="0" w:space="0" w:color="auto"/>
        <w:right w:val="none" w:sz="0" w:space="0" w:color="auto"/>
      </w:divBdr>
    </w:div>
    <w:div w:id="1546789831">
      <w:bodyDiv w:val="1"/>
      <w:marLeft w:val="0"/>
      <w:marRight w:val="0"/>
      <w:marTop w:val="0"/>
      <w:marBottom w:val="0"/>
      <w:divBdr>
        <w:top w:val="none" w:sz="0" w:space="0" w:color="auto"/>
        <w:left w:val="none" w:sz="0" w:space="0" w:color="auto"/>
        <w:bottom w:val="none" w:sz="0" w:space="0" w:color="auto"/>
        <w:right w:val="none" w:sz="0" w:space="0" w:color="auto"/>
      </w:divBdr>
    </w:div>
    <w:div w:id="1928734430">
      <w:bodyDiv w:val="1"/>
      <w:marLeft w:val="0"/>
      <w:marRight w:val="0"/>
      <w:marTop w:val="0"/>
      <w:marBottom w:val="0"/>
      <w:divBdr>
        <w:top w:val="none" w:sz="0" w:space="0" w:color="auto"/>
        <w:left w:val="none" w:sz="0" w:space="0" w:color="auto"/>
        <w:bottom w:val="none" w:sz="0" w:space="0" w:color="auto"/>
        <w:right w:val="none" w:sz="0" w:space="0" w:color="auto"/>
      </w:divBdr>
    </w:div>
    <w:div w:id="1935047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http://www.sancal.com" TargetMode="External"/><Relationship Id="rId2" Type="http://schemas.openxmlformats.org/officeDocument/2006/relationships/hyperlink" Target="mailto:prensa@sancal.com" TargetMode="External"/><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172543-93A9-4326-81AE-CC5DF8EFA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366</Words>
  <Characters>2019</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2022-05-19T10:07:00Z</dcterms:created>
  <dcterms:modified xsi:type="dcterms:W3CDTF">2022-06-03T09:28:00Z</dcterms:modified>
</cp:coreProperties>
</file>