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39761" w14:textId="6E1BA487" w:rsidR="00FE4B4A" w:rsidRPr="00010FC2" w:rsidRDefault="00FE4B4A" w:rsidP="00FE4B4A">
      <w:pPr>
        <w:rPr>
          <w:rFonts w:ascii="Century Gothic" w:hAnsi="Century Gothic"/>
          <w:sz w:val="20"/>
          <w:szCs w:val="20"/>
          <w:lang w:val="en-GB"/>
        </w:rPr>
      </w:pPr>
      <w:r w:rsidRPr="00010FC2">
        <w:rPr>
          <w:rFonts w:ascii="Century Gothic" w:hAnsi="Century Gothic"/>
          <w:b/>
          <w:bCs/>
          <w:color w:val="000000" w:themeColor="text1"/>
          <w:sz w:val="24"/>
          <w:szCs w:val="24"/>
          <w:lang w:val="en-GB"/>
        </w:rPr>
        <w:t xml:space="preserve">BODY </w:t>
      </w:r>
      <w:r w:rsidR="00B03C71" w:rsidRPr="00010FC2">
        <w:rPr>
          <w:rFonts w:ascii="Century Gothic" w:hAnsi="Century Gothic"/>
          <w:b/>
          <w:bCs/>
          <w:color w:val="000000" w:themeColor="text1"/>
          <w:sz w:val="24"/>
          <w:szCs w:val="24"/>
          <w:lang w:val="en-GB"/>
        </w:rPr>
        <w:t xml:space="preserve">by </w:t>
      </w:r>
      <w:r w:rsidRPr="00010FC2">
        <w:rPr>
          <w:rFonts w:ascii="Century Gothic" w:hAnsi="Century Gothic"/>
          <w:b/>
          <w:bCs/>
          <w:color w:val="000000" w:themeColor="text1"/>
          <w:sz w:val="24"/>
          <w:szCs w:val="24"/>
          <w:lang w:val="en-GB"/>
        </w:rPr>
        <w:t>SYLVAIN WILLENZ,</w:t>
      </w:r>
      <w:r w:rsidR="005423CD" w:rsidRPr="00010FC2">
        <w:rPr>
          <w:rFonts w:ascii="Century Gothic" w:hAnsi="Century Gothic"/>
          <w:b/>
          <w:bCs/>
          <w:color w:val="000000" w:themeColor="text1"/>
          <w:sz w:val="24"/>
          <w:szCs w:val="24"/>
          <w:lang w:val="en-GB"/>
        </w:rPr>
        <w:t xml:space="preserve"> </w:t>
      </w:r>
      <w:r w:rsidR="006A3D14" w:rsidRPr="00010FC2">
        <w:rPr>
          <w:rFonts w:ascii="Century Gothic" w:hAnsi="Century Gothic"/>
          <w:b/>
          <w:bCs/>
          <w:color w:val="000000" w:themeColor="text1"/>
          <w:sz w:val="24"/>
          <w:szCs w:val="24"/>
          <w:lang w:val="en-GB"/>
        </w:rPr>
        <w:t>2022</w:t>
      </w:r>
      <w:r w:rsidR="0015238F">
        <w:rPr>
          <w:rFonts w:ascii="Century Gothic" w:hAnsi="Century Gothic"/>
          <w:b/>
          <w:bCs/>
          <w:color w:val="000000" w:themeColor="text1"/>
          <w:sz w:val="24"/>
          <w:szCs w:val="24"/>
          <w:lang w:val="en-GB"/>
        </w:rPr>
        <w:t>.</w:t>
      </w:r>
      <w:r w:rsidR="00B03C71" w:rsidRPr="00010FC2">
        <w:rPr>
          <w:rFonts w:ascii="Century Gothic" w:hAnsi="Century Gothic"/>
          <w:b/>
          <w:bCs/>
          <w:color w:val="000000" w:themeColor="text1"/>
          <w:sz w:val="24"/>
          <w:szCs w:val="24"/>
          <w:lang w:val="en-GB"/>
        </w:rPr>
        <w:br/>
      </w:r>
      <w:r w:rsidR="006A3D14" w:rsidRPr="00010FC2">
        <w:rPr>
          <w:rFonts w:ascii="Century Gothic" w:hAnsi="Century Gothic"/>
          <w:b/>
          <w:bCs/>
          <w:i/>
          <w:iCs/>
          <w:color w:val="000000" w:themeColor="text1"/>
          <w:sz w:val="20"/>
          <w:szCs w:val="20"/>
          <w:lang w:val="en-GB"/>
        </w:rPr>
        <w:br/>
      </w:r>
      <w:r w:rsidR="00010FC2" w:rsidRPr="00010FC2">
        <w:rPr>
          <w:rFonts w:ascii="Century Gothic" w:hAnsi="Century Gothic" w:cstheme="minorHAnsi"/>
          <w:b/>
          <w:bCs/>
          <w:i/>
          <w:iCs/>
          <w:sz w:val="20"/>
          <w:szCs w:val="20"/>
          <w:lang w:val="en-GB"/>
        </w:rPr>
        <w:t>A distinguished basic.</w:t>
      </w:r>
      <w:r w:rsidR="00A441CA" w:rsidRPr="00010FC2">
        <w:rPr>
          <w:rFonts w:ascii="Century Gothic" w:hAnsi="Century Gothic"/>
          <w:b/>
          <w:bCs/>
          <w:i/>
          <w:iCs/>
          <w:color w:val="000000" w:themeColor="text1"/>
          <w:sz w:val="20"/>
          <w:szCs w:val="20"/>
          <w:lang w:val="en-GB"/>
        </w:rPr>
        <w:br/>
      </w:r>
    </w:p>
    <w:p w14:paraId="7BD5AC81" w14:textId="27ECA2E3" w:rsidR="00010FC2" w:rsidRPr="00010FC2" w:rsidRDefault="00010FC2" w:rsidP="00010FC2">
      <w:pPr>
        <w:rPr>
          <w:rFonts w:ascii="Century Gothic" w:hAnsi="Century Gothic"/>
          <w:sz w:val="20"/>
          <w:szCs w:val="20"/>
          <w:lang w:val="en-GB"/>
        </w:rPr>
      </w:pPr>
      <w:r w:rsidRPr="00010FC2">
        <w:rPr>
          <w:rFonts w:ascii="Century Gothic" w:hAnsi="Century Gothic"/>
          <w:b/>
          <w:bCs/>
          <w:sz w:val="20"/>
          <w:szCs w:val="20"/>
          <w:lang w:val="en-GB"/>
        </w:rPr>
        <w:t>Body</w:t>
      </w:r>
      <w:r w:rsidRPr="00010FC2">
        <w:rPr>
          <w:rFonts w:ascii="Century Gothic" w:hAnsi="Century Gothic"/>
          <w:sz w:val="20"/>
          <w:szCs w:val="20"/>
          <w:lang w:val="en-GB"/>
        </w:rPr>
        <w:t xml:space="preserve"> is the new design by </w:t>
      </w:r>
      <w:r w:rsidRPr="00010FC2">
        <w:rPr>
          <w:rFonts w:ascii="Century Gothic" w:hAnsi="Century Gothic"/>
          <w:b/>
          <w:bCs/>
          <w:sz w:val="20"/>
          <w:szCs w:val="20"/>
          <w:lang w:val="en-GB"/>
        </w:rPr>
        <w:t>Sylvain Willenz</w:t>
      </w:r>
      <w:r w:rsidRPr="00010FC2">
        <w:rPr>
          <w:rFonts w:ascii="Century Gothic" w:hAnsi="Century Gothic"/>
          <w:sz w:val="20"/>
          <w:szCs w:val="20"/>
          <w:lang w:val="en-GB"/>
        </w:rPr>
        <w:t xml:space="preserve"> for </w:t>
      </w:r>
      <w:r w:rsidRPr="00010FC2">
        <w:rPr>
          <w:rFonts w:ascii="Century Gothic" w:hAnsi="Century Gothic"/>
          <w:b/>
          <w:bCs/>
          <w:sz w:val="20"/>
          <w:szCs w:val="20"/>
          <w:lang w:val="en-GB"/>
        </w:rPr>
        <w:t>Sancal</w:t>
      </w:r>
      <w:r w:rsidRPr="00010FC2">
        <w:rPr>
          <w:rFonts w:ascii="Century Gothic" w:hAnsi="Century Gothic"/>
          <w:sz w:val="20"/>
          <w:szCs w:val="20"/>
          <w:lang w:val="en-GB"/>
        </w:rPr>
        <w:t xml:space="preserve">. Its name refers to its backrest, which </w:t>
      </w:r>
      <w:r w:rsidR="00CF178A">
        <w:rPr>
          <w:rFonts w:ascii="Century Gothic" w:hAnsi="Century Gothic"/>
          <w:sz w:val="20"/>
          <w:szCs w:val="20"/>
          <w:lang w:val="en-GB"/>
        </w:rPr>
        <w:t>recalls the shape</w:t>
      </w:r>
      <w:r w:rsidR="00CF178A" w:rsidRPr="00010FC2">
        <w:rPr>
          <w:rFonts w:ascii="Century Gothic" w:hAnsi="Century Gothic"/>
          <w:sz w:val="20"/>
          <w:szCs w:val="20"/>
          <w:lang w:val="en-GB"/>
        </w:rPr>
        <w:t xml:space="preserve"> </w:t>
      </w:r>
      <w:r w:rsidR="00CF178A">
        <w:rPr>
          <w:rFonts w:ascii="Century Gothic" w:hAnsi="Century Gothic"/>
          <w:sz w:val="20"/>
          <w:szCs w:val="20"/>
          <w:lang w:val="en-GB"/>
        </w:rPr>
        <w:t>of</w:t>
      </w:r>
      <w:r w:rsidR="00CF178A" w:rsidRPr="00010FC2">
        <w:rPr>
          <w:rFonts w:ascii="Century Gothic" w:hAnsi="Century Gothic"/>
          <w:sz w:val="20"/>
          <w:szCs w:val="20"/>
          <w:lang w:val="en-GB"/>
        </w:rPr>
        <w:t xml:space="preserve"> </w:t>
      </w:r>
      <w:r w:rsidRPr="00010FC2">
        <w:rPr>
          <w:rFonts w:ascii="Century Gothic" w:hAnsi="Century Gothic"/>
          <w:sz w:val="20"/>
          <w:szCs w:val="20"/>
          <w:lang w:val="en-GB"/>
        </w:rPr>
        <w:t>a human body silhouette, in particular back and shoulders.</w:t>
      </w:r>
      <w:r w:rsidR="00C36D3E">
        <w:rPr>
          <w:rFonts w:ascii="Century Gothic" w:hAnsi="Century Gothic"/>
          <w:sz w:val="20"/>
          <w:szCs w:val="20"/>
          <w:lang w:val="en-GB"/>
        </w:rPr>
        <w:br/>
      </w:r>
      <w:r w:rsidR="008138B1">
        <w:rPr>
          <w:rFonts w:ascii="Century Gothic" w:hAnsi="Century Gothic"/>
          <w:sz w:val="20"/>
          <w:szCs w:val="20"/>
          <w:lang w:val="en-GB"/>
        </w:rPr>
        <w:br/>
      </w:r>
      <w:r w:rsidRPr="00010FC2">
        <w:rPr>
          <w:rFonts w:ascii="Century Gothic" w:hAnsi="Century Gothic"/>
          <w:sz w:val="20"/>
          <w:szCs w:val="20"/>
          <w:lang w:val="en-GB"/>
        </w:rPr>
        <w:t>Made in ash wood, the several layers of moulded veneer give shape to a structure with organic, smooth, and simple lines</w:t>
      </w:r>
      <w:r w:rsidR="00C36D3E">
        <w:rPr>
          <w:rFonts w:ascii="Century Gothic" w:hAnsi="Century Gothic"/>
          <w:sz w:val="20"/>
          <w:szCs w:val="20"/>
          <w:lang w:val="en-GB"/>
        </w:rPr>
        <w:t xml:space="preserve">, whether seen from the front, or form the back when stored. </w:t>
      </w:r>
      <w:r w:rsidRPr="00010FC2">
        <w:rPr>
          <w:rFonts w:ascii="Century Gothic" w:hAnsi="Century Gothic"/>
          <w:sz w:val="20"/>
          <w:szCs w:val="20"/>
          <w:lang w:val="en-GB"/>
        </w:rPr>
        <w:t xml:space="preserve">The uniqueness of singular wood exterior and its curvature create unique details for </w:t>
      </w:r>
      <w:r w:rsidRPr="00010FC2">
        <w:rPr>
          <w:rFonts w:ascii="Century Gothic" w:hAnsi="Century Gothic"/>
          <w:b/>
          <w:bCs/>
          <w:sz w:val="20"/>
          <w:szCs w:val="20"/>
          <w:lang w:val="en-GB"/>
        </w:rPr>
        <w:t>Sancal's</w:t>
      </w:r>
      <w:r w:rsidRPr="00010FC2">
        <w:rPr>
          <w:rFonts w:ascii="Century Gothic" w:hAnsi="Century Gothic"/>
          <w:sz w:val="20"/>
          <w:szCs w:val="20"/>
          <w:lang w:val="en-GB"/>
        </w:rPr>
        <w:t xml:space="preserve"> first "non" upholstered chair. The quotation marks make sense because </w:t>
      </w:r>
      <w:r w:rsidRPr="00010FC2">
        <w:rPr>
          <w:rFonts w:ascii="Century Gothic" w:hAnsi="Century Gothic"/>
          <w:b/>
          <w:bCs/>
          <w:sz w:val="20"/>
          <w:szCs w:val="20"/>
          <w:lang w:val="en-GB"/>
        </w:rPr>
        <w:t>Body</w:t>
      </w:r>
      <w:r w:rsidRPr="00010FC2">
        <w:rPr>
          <w:rFonts w:ascii="Century Gothic" w:hAnsi="Century Gothic"/>
          <w:sz w:val="20"/>
          <w:szCs w:val="20"/>
          <w:lang w:val="en-GB"/>
        </w:rPr>
        <w:t xml:space="preserve"> is not only available in this finishing, as there are other ones.</w:t>
      </w:r>
    </w:p>
    <w:p w14:paraId="0E7A69F7" w14:textId="2CD5F9E5" w:rsidR="00010FC2" w:rsidRPr="00010FC2" w:rsidRDefault="00010FC2" w:rsidP="00010FC2">
      <w:pPr>
        <w:rPr>
          <w:rFonts w:ascii="Century Gothic" w:hAnsi="Century Gothic"/>
          <w:sz w:val="20"/>
          <w:szCs w:val="20"/>
          <w:lang w:val="en-GB"/>
        </w:rPr>
      </w:pPr>
      <w:r w:rsidRPr="00010FC2">
        <w:rPr>
          <w:rFonts w:ascii="Century Gothic" w:hAnsi="Century Gothic"/>
          <w:sz w:val="20"/>
          <w:szCs w:val="20"/>
          <w:lang w:val="en-GB"/>
        </w:rPr>
        <w:t xml:space="preserve">From a single, humanised structure, we present a wide-ranging collection. </w:t>
      </w:r>
      <w:r w:rsidR="00351DAA" w:rsidRPr="00351DAA">
        <w:rPr>
          <w:rFonts w:ascii="Century Gothic" w:hAnsi="Century Gothic"/>
          <w:sz w:val="20"/>
          <w:szCs w:val="20"/>
          <w:lang w:val="en-GB"/>
        </w:rPr>
        <w:t>A wide colour palette is one of the main features. Apart from its natural finish, it can be stained in all the colours from our range</w:t>
      </w:r>
      <w:r w:rsidR="00351DAA">
        <w:rPr>
          <w:rFonts w:ascii="Century Gothic" w:hAnsi="Century Gothic"/>
          <w:sz w:val="20"/>
          <w:szCs w:val="20"/>
          <w:lang w:val="en-GB"/>
        </w:rPr>
        <w:t>. T</w:t>
      </w:r>
      <w:r w:rsidRPr="00010FC2">
        <w:rPr>
          <w:rFonts w:ascii="Century Gothic" w:hAnsi="Century Gothic"/>
          <w:sz w:val="20"/>
          <w:szCs w:val="20"/>
          <w:lang w:val="en-GB"/>
        </w:rPr>
        <w:t>here is also an upholstered version</w:t>
      </w:r>
      <w:r w:rsidR="00351DAA">
        <w:rPr>
          <w:rFonts w:ascii="Century Gothic" w:hAnsi="Century Gothic"/>
          <w:sz w:val="20"/>
          <w:szCs w:val="20"/>
          <w:lang w:val="en-GB"/>
        </w:rPr>
        <w:t xml:space="preserve">; </w:t>
      </w:r>
      <w:r w:rsidRPr="00010FC2">
        <w:rPr>
          <w:rFonts w:ascii="Century Gothic" w:hAnsi="Century Gothic"/>
          <w:sz w:val="20"/>
          <w:szCs w:val="20"/>
          <w:lang w:val="en-GB"/>
        </w:rPr>
        <w:t xml:space="preserve">a practical padded textile cover has been created which can be easily removed or put on at any time. Both upholstered options are available in </w:t>
      </w:r>
      <w:r w:rsidR="00351DAA">
        <w:rPr>
          <w:rFonts w:ascii="Century Gothic" w:hAnsi="Century Gothic"/>
          <w:sz w:val="20"/>
          <w:szCs w:val="20"/>
          <w:lang w:val="en-GB"/>
        </w:rPr>
        <w:t xml:space="preserve">a wide range of </w:t>
      </w:r>
      <w:r w:rsidRPr="00010FC2">
        <w:rPr>
          <w:rFonts w:ascii="Century Gothic" w:hAnsi="Century Gothic"/>
          <w:sz w:val="20"/>
          <w:szCs w:val="20"/>
          <w:lang w:val="en-GB"/>
        </w:rPr>
        <w:t xml:space="preserve">fabrics. </w:t>
      </w:r>
    </w:p>
    <w:p w14:paraId="11B11B92" w14:textId="3E8EBFBD" w:rsidR="00010FC2" w:rsidRPr="00010FC2" w:rsidRDefault="00351DAA" w:rsidP="00010FC2">
      <w:pPr>
        <w:rPr>
          <w:rFonts w:ascii="Century Gothic" w:hAnsi="Century Gothic"/>
          <w:sz w:val="20"/>
          <w:szCs w:val="20"/>
          <w:lang w:val="en-GB"/>
        </w:rPr>
      </w:pPr>
      <w:r w:rsidRPr="00351DAA">
        <w:rPr>
          <w:rFonts w:ascii="Century Gothic" w:hAnsi="Century Gothic"/>
          <w:sz w:val="20"/>
          <w:szCs w:val="20"/>
          <w:lang w:val="en-GB"/>
        </w:rPr>
        <w:t>Its versatility is also defined by its options. There is a stackable metal version, another with castors or wooden legs. Arms can be added to the chairs wi</w:t>
      </w:r>
      <w:r>
        <w:rPr>
          <w:rFonts w:ascii="Century Gothic" w:hAnsi="Century Gothic"/>
          <w:sz w:val="20"/>
          <w:szCs w:val="20"/>
          <w:lang w:val="en-GB"/>
        </w:rPr>
        <w:t>t</w:t>
      </w:r>
      <w:r w:rsidRPr="00351DAA">
        <w:rPr>
          <w:rFonts w:ascii="Century Gothic" w:hAnsi="Century Gothic"/>
          <w:sz w:val="20"/>
          <w:szCs w:val="20"/>
          <w:lang w:val="en-GB"/>
        </w:rPr>
        <w:t>h four legs.</w:t>
      </w:r>
      <w:r w:rsidR="00C674C0">
        <w:rPr>
          <w:rFonts w:ascii="Century Gothic" w:hAnsi="Century Gothic"/>
          <w:sz w:val="20"/>
          <w:szCs w:val="20"/>
          <w:lang w:val="en-GB"/>
        </w:rPr>
        <w:t xml:space="preserve"> </w:t>
      </w:r>
      <w:r w:rsidR="00C674C0" w:rsidRPr="00C674C0">
        <w:rPr>
          <w:rFonts w:ascii="Century Gothic" w:hAnsi="Century Gothic"/>
          <w:sz w:val="20"/>
          <w:szCs w:val="20"/>
          <w:lang w:val="en-GB"/>
        </w:rPr>
        <w:t>All metal legs and arms can be lacquered in different colours.</w:t>
      </w:r>
      <w:r>
        <w:rPr>
          <w:rFonts w:ascii="Century Gothic" w:hAnsi="Century Gothic"/>
          <w:sz w:val="20"/>
          <w:szCs w:val="20"/>
          <w:lang w:val="en-GB"/>
        </w:rPr>
        <w:br/>
      </w:r>
      <w:r>
        <w:rPr>
          <w:rFonts w:ascii="Century Gothic" w:hAnsi="Century Gothic"/>
          <w:sz w:val="20"/>
          <w:szCs w:val="20"/>
          <w:lang w:val="en-GB"/>
        </w:rPr>
        <w:br/>
      </w:r>
      <w:r w:rsidR="00010FC2" w:rsidRPr="00010FC2">
        <w:rPr>
          <w:rFonts w:ascii="Century Gothic" w:hAnsi="Century Gothic"/>
          <w:sz w:val="20"/>
          <w:szCs w:val="20"/>
          <w:lang w:val="en-GB"/>
        </w:rPr>
        <w:t xml:space="preserve">The seat of this chair is slightly wider than most chairs, which makes it more spacious and comfortable. </w:t>
      </w:r>
    </w:p>
    <w:p w14:paraId="5F1E3A15" w14:textId="30C58FAA" w:rsidR="00385659" w:rsidRPr="008138B1" w:rsidRDefault="00010FC2" w:rsidP="005423CD">
      <w:pPr>
        <w:rPr>
          <w:rFonts w:ascii="Century Gothic" w:hAnsi="Century Gothic"/>
          <w:b/>
          <w:bCs/>
          <w:sz w:val="20"/>
          <w:szCs w:val="20"/>
          <w:lang w:val="en-GB"/>
        </w:rPr>
      </w:pPr>
      <w:r w:rsidRPr="00010FC2">
        <w:rPr>
          <w:rFonts w:ascii="Century Gothic" w:hAnsi="Century Gothic"/>
          <w:sz w:val="20"/>
          <w:szCs w:val="20"/>
          <w:lang w:val="en-GB"/>
        </w:rPr>
        <w:t xml:space="preserve">In short, a new basic, elegant, and minimalist chair that works in all types of interiors </w:t>
      </w:r>
      <w:r w:rsidR="00CF178A">
        <w:rPr>
          <w:rFonts w:ascii="Century Gothic" w:hAnsi="Century Gothic"/>
          <w:sz w:val="20"/>
          <w:szCs w:val="20"/>
          <w:lang w:val="en-GB"/>
        </w:rPr>
        <w:t>thanks</w:t>
      </w:r>
      <w:r w:rsidR="00CF178A" w:rsidRPr="00010FC2">
        <w:rPr>
          <w:rFonts w:ascii="Century Gothic" w:hAnsi="Century Gothic"/>
          <w:sz w:val="20"/>
          <w:szCs w:val="20"/>
          <w:lang w:val="en-GB"/>
        </w:rPr>
        <w:t xml:space="preserve"> </w:t>
      </w:r>
      <w:r w:rsidRPr="00010FC2">
        <w:rPr>
          <w:rFonts w:ascii="Century Gothic" w:hAnsi="Century Gothic"/>
          <w:sz w:val="20"/>
          <w:szCs w:val="20"/>
          <w:lang w:val="en-GB"/>
        </w:rPr>
        <w:t>to its universal and customisable character.</w:t>
      </w:r>
      <w:r w:rsidR="00FE4B4A" w:rsidRPr="00010FC2">
        <w:rPr>
          <w:rFonts w:ascii="Century Gothic" w:hAnsi="Century Gothic"/>
          <w:sz w:val="20"/>
          <w:szCs w:val="20"/>
          <w:lang w:val="en-GB"/>
        </w:rPr>
        <w:br/>
      </w:r>
      <w:r w:rsidR="00F605CC" w:rsidRPr="00010FC2">
        <w:rPr>
          <w:rFonts w:ascii="Century Gothic" w:hAnsi="Century Gothic"/>
          <w:sz w:val="20"/>
          <w:szCs w:val="20"/>
          <w:lang w:val="en-GB"/>
        </w:rPr>
        <w:br/>
      </w:r>
      <w:r w:rsidR="00FC7FE0" w:rsidRPr="008138B1">
        <w:rPr>
          <w:rFonts w:ascii="Century Gothic" w:hAnsi="Century Gothic"/>
          <w:b/>
          <w:bCs/>
          <w:sz w:val="20"/>
          <w:szCs w:val="20"/>
          <w:lang w:val="en-GB"/>
        </w:rPr>
        <w:t>SYLVAIN WILLENZ</w:t>
      </w:r>
    </w:p>
    <w:p w14:paraId="13F0C030" w14:textId="68E30231" w:rsidR="00083F3E" w:rsidRPr="00101A1A" w:rsidRDefault="002E22AD" w:rsidP="00101A1A">
      <w:pPr>
        <w:textAlignment w:val="baseline"/>
        <w:rPr>
          <w:rFonts w:ascii="Century Gothic" w:hAnsi="Century Gothic"/>
          <w:color w:val="000000" w:themeColor="text1"/>
          <w:sz w:val="20"/>
          <w:szCs w:val="20"/>
          <w:lang w:val="en-GB"/>
        </w:rPr>
      </w:pPr>
      <w:r w:rsidRPr="002C3C1E">
        <w:rPr>
          <w:rFonts w:ascii="Century Gothic" w:hAnsi="Century Gothic"/>
          <w:sz w:val="20"/>
          <w:szCs w:val="20"/>
          <w:lang w:val="en-GB"/>
        </w:rPr>
        <w:t xml:space="preserve">After graduating in MA Design Products at the Royal College of Art in London, the Belgian designer opened his own studio in 2004. </w:t>
      </w:r>
      <w:r w:rsidRPr="00FE0E84">
        <w:rPr>
          <w:rFonts w:ascii="Century Gothic" w:hAnsi="Century Gothic"/>
          <w:b/>
          <w:bCs/>
          <w:sz w:val="20"/>
          <w:szCs w:val="20"/>
          <w:lang w:val="en-GB"/>
        </w:rPr>
        <w:t>Sylvain</w:t>
      </w:r>
      <w:r w:rsidRPr="002C3C1E">
        <w:rPr>
          <w:rFonts w:ascii="Century Gothic" w:hAnsi="Century Gothic"/>
          <w:sz w:val="20"/>
          <w:szCs w:val="20"/>
          <w:lang w:val="en-GB"/>
        </w:rPr>
        <w:t xml:space="preserve"> is an experienced industrial designer whose works have been recognized with major awards (various iFs and a Red Dot, among others). His graphic and conceptual style, influenced by his early vocation as a cartoonist, is present in all of his works with a clean and simple style. Paying attention even to small details, Sylvain is fascinated by industrial processes, as well as he explores new forms of creation through his most artisanal works. In addition to furniture </w:t>
      </w:r>
      <w:r w:rsidRPr="002C3C1E">
        <w:rPr>
          <w:rFonts w:ascii="Century Gothic" w:hAnsi="Century Gothic"/>
          <w:sz w:val="20"/>
          <w:szCs w:val="20"/>
          <w:lang w:val="en-GB"/>
        </w:rPr>
        <w:lastRenderedPageBreak/>
        <w:t xml:space="preserve">and lighting, it brings its graphic touch to textile design, creating prints as well-known as </w:t>
      </w:r>
      <w:r w:rsidRPr="00101A1A">
        <w:rPr>
          <w:rFonts w:ascii="Century Gothic" w:hAnsi="Century Gothic"/>
          <w:i/>
          <w:iCs/>
          <w:sz w:val="20"/>
          <w:szCs w:val="20"/>
          <w:lang w:val="en-GB"/>
        </w:rPr>
        <w:t>Razzle Dazzle</w:t>
      </w:r>
      <w:r w:rsidRPr="002C3C1E">
        <w:rPr>
          <w:rFonts w:ascii="Century Gothic" w:hAnsi="Century Gothic"/>
          <w:sz w:val="20"/>
          <w:szCs w:val="20"/>
          <w:lang w:val="en-GB"/>
        </w:rPr>
        <w:t xml:space="preserve">. </w:t>
      </w:r>
    </w:p>
    <w:sectPr w:rsidR="00083F3E" w:rsidRPr="00101A1A">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30F1D" w14:textId="77777777" w:rsidR="00CF178A" w:rsidRDefault="00CF178A" w:rsidP="002D107E">
      <w:pPr>
        <w:spacing w:after="0" w:line="240" w:lineRule="auto"/>
      </w:pPr>
      <w:r>
        <w:separator/>
      </w:r>
    </w:p>
  </w:endnote>
  <w:endnote w:type="continuationSeparator" w:id="0">
    <w:p w14:paraId="4ED3F3C6" w14:textId="77777777" w:rsidR="00CF178A" w:rsidRDefault="00CF178A" w:rsidP="002D1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099F" w14:textId="77777777" w:rsidR="00CF178A" w:rsidRDefault="00CF17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D5D3" w14:textId="77777777" w:rsidR="00CF178A" w:rsidRDefault="00CF178A" w:rsidP="002D107E">
    <w:pPr>
      <w:pStyle w:val="Piedepgina"/>
    </w:pPr>
  </w:p>
  <w:p w14:paraId="6861DF09" w14:textId="77777777" w:rsidR="00CF178A" w:rsidRDefault="00CF178A" w:rsidP="002D107E">
    <w:pPr>
      <w:rPr>
        <w:rFonts w:ascii="Century Gothic" w:hAnsi="Century Gothic"/>
        <w:color w:val="000000"/>
        <w:sz w:val="16"/>
        <w:szCs w:val="16"/>
        <w:lang w:val="fr-FR"/>
      </w:rPr>
    </w:pPr>
    <w:r w:rsidRPr="00E21A75">
      <w:rPr>
        <w:rFonts w:ascii="Century Gothic" w:hAnsi="Century Gothic"/>
        <w:color w:val="000000"/>
        <w:sz w:val="16"/>
        <w:szCs w:val="16"/>
      </w:rPr>
      <w:t xml:space="preserve">Pol. Ind. La Herrada. C/ Príncipe Asturias, 18. </w:t>
    </w:r>
    <w:r w:rsidRPr="002D107E">
      <w:rPr>
        <w:rFonts w:ascii="Century Gothic" w:hAnsi="Century Gothic"/>
        <w:color w:val="000000"/>
        <w:sz w:val="16"/>
        <w:szCs w:val="16"/>
        <w:lang w:val="fr-FR"/>
      </w:rPr>
      <w:t>30510 Yecla (Murcia) SPAIN. T: +34 968718074 / F: +34 968794062</w:t>
    </w:r>
  </w:p>
  <w:p w14:paraId="0DB63EE1" w14:textId="77777777" w:rsidR="00CF178A" w:rsidRPr="002D107E" w:rsidRDefault="00CF178A" w:rsidP="002D107E">
    <w:pPr>
      <w:pStyle w:val="Piedep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E2DCF" w14:textId="77777777" w:rsidR="00CF178A" w:rsidRDefault="00CF17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3F727" w14:textId="77777777" w:rsidR="00CF178A" w:rsidRDefault="00CF178A" w:rsidP="002D107E">
      <w:pPr>
        <w:spacing w:after="0" w:line="240" w:lineRule="auto"/>
      </w:pPr>
      <w:r>
        <w:separator/>
      </w:r>
    </w:p>
  </w:footnote>
  <w:footnote w:type="continuationSeparator" w:id="0">
    <w:p w14:paraId="3A2A1B27" w14:textId="77777777" w:rsidR="00CF178A" w:rsidRDefault="00CF178A" w:rsidP="002D10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A0E7E" w14:textId="77777777" w:rsidR="00CF178A" w:rsidRDefault="00CF17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AA400" w14:textId="77777777" w:rsidR="00CF178A" w:rsidRDefault="00CF178A" w:rsidP="00053227">
    <w:pPr>
      <w:pStyle w:val="Textoindependiente"/>
      <w:spacing w:after="0"/>
      <w:jc w:val="both"/>
      <w:rPr>
        <w:rFonts w:ascii="Century Gothic" w:eastAsia="Times" w:hAnsi="Century Gothic"/>
        <w:b/>
        <w:color w:val="000000"/>
      </w:rPr>
    </w:pPr>
    <w:r>
      <w:rPr>
        <w:rFonts w:ascii="Century Gothic" w:eastAsia="Times" w:hAnsi="Century Gothic"/>
        <w:b/>
        <w:noProof/>
        <w:color w:val="000000"/>
        <w:lang w:val="en-US" w:eastAsia="en-US"/>
      </w:rPr>
      <w:drawing>
        <wp:inline distT="0" distB="0" distL="0" distR="0" wp14:anchorId="100B99E9" wp14:editId="281C49C0">
          <wp:extent cx="5400040" cy="596228"/>
          <wp:effectExtent l="0" t="0" r="0" b="0"/>
          <wp:docPr id="2" name="Imagen 2" descr="\\Srvsancal2\comp_imagen\03_imagen_corporativa\01_logos\nueva_marca_sancal\logo\marca_san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sancal2\comp_imagen\03_imagen_corporativa\01_logos\nueva_marca_sancal\logo\marca_sanc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596228"/>
                  </a:xfrm>
                  <a:prstGeom prst="rect">
                    <a:avLst/>
                  </a:prstGeom>
                  <a:noFill/>
                  <a:ln>
                    <a:noFill/>
                  </a:ln>
                </pic:spPr>
              </pic:pic>
            </a:graphicData>
          </a:graphic>
        </wp:inline>
      </w:drawing>
    </w:r>
  </w:p>
  <w:p w14:paraId="32325530" w14:textId="77777777" w:rsidR="00CF178A" w:rsidRDefault="00CF178A" w:rsidP="00053227">
    <w:pPr>
      <w:pStyle w:val="Textoindependiente"/>
      <w:spacing w:after="0"/>
      <w:jc w:val="both"/>
      <w:rPr>
        <w:rFonts w:ascii="Century Gothic" w:eastAsia="Times" w:hAnsi="Century Gothic"/>
        <w:b/>
        <w:color w:val="000000"/>
        <w:lang w:val="es-ES"/>
      </w:rPr>
    </w:pPr>
  </w:p>
  <w:p w14:paraId="4FFAED53" w14:textId="77777777" w:rsidR="00CF178A" w:rsidRDefault="00CF178A" w:rsidP="00053227">
    <w:pPr>
      <w:pStyle w:val="Textoindependiente"/>
      <w:spacing w:after="0"/>
      <w:jc w:val="both"/>
      <w:rPr>
        <w:rFonts w:ascii="Century Gothic" w:eastAsia="Times" w:hAnsi="Century Gothic"/>
        <w:b/>
        <w:color w:val="000000"/>
        <w:lang w:val="es-ES"/>
      </w:rPr>
    </w:pPr>
  </w:p>
  <w:p w14:paraId="686F6FA7" w14:textId="77777777" w:rsidR="00CF178A" w:rsidRDefault="00CF178A" w:rsidP="00053227">
    <w:pPr>
      <w:pStyle w:val="Textoindependiente"/>
      <w:spacing w:after="0"/>
      <w:jc w:val="both"/>
      <w:rPr>
        <w:rFonts w:ascii="Century Gothic" w:eastAsia="Times" w:hAnsi="Century Gothic"/>
        <w:b/>
        <w:color w:val="000000"/>
        <w:lang w:val="es-ES"/>
      </w:rPr>
    </w:pPr>
  </w:p>
  <w:p w14:paraId="161B4618" w14:textId="77777777" w:rsidR="00CF178A" w:rsidRPr="00053227" w:rsidRDefault="00CF178A" w:rsidP="00053227">
    <w:pPr>
      <w:pStyle w:val="Textoindependiente"/>
      <w:spacing w:after="0"/>
      <w:jc w:val="both"/>
      <w:rPr>
        <w:rFonts w:ascii="Century Gothic" w:eastAsia="Times" w:hAnsi="Century Gothic"/>
        <w:b/>
        <w:color w:val="000000"/>
        <w:lang w:val="en-US"/>
      </w:rPr>
    </w:pPr>
    <w:r w:rsidRPr="00053227">
      <w:rPr>
        <w:rFonts w:ascii="Century Gothic" w:eastAsia="Times" w:hAnsi="Century Gothic"/>
        <w:b/>
        <w:color w:val="000000"/>
        <w:lang w:val="en-US"/>
      </w:rPr>
      <w:t xml:space="preserve">PRESS RELEASE </w:t>
    </w:r>
  </w:p>
  <w:p w14:paraId="2F5CB3D4" w14:textId="77777777" w:rsidR="00CF178A" w:rsidRPr="00053227" w:rsidRDefault="00CF178A" w:rsidP="00053227">
    <w:pPr>
      <w:pStyle w:val="Textoindependiente"/>
      <w:spacing w:after="0"/>
      <w:jc w:val="both"/>
      <w:rPr>
        <w:rFonts w:ascii="Century Gothic" w:eastAsia="Times" w:hAnsi="Century Gothic"/>
        <w:b/>
        <w:color w:val="000000"/>
        <w:sz w:val="14"/>
        <w:szCs w:val="14"/>
        <w:lang w:val="en-US"/>
      </w:rPr>
    </w:pPr>
  </w:p>
  <w:p w14:paraId="126B8CD5" w14:textId="77777777" w:rsidR="00CF178A" w:rsidRPr="00053227" w:rsidRDefault="00CF178A" w:rsidP="00053227">
    <w:pPr>
      <w:pStyle w:val="Textoindependiente"/>
      <w:spacing w:after="0"/>
      <w:jc w:val="both"/>
      <w:rPr>
        <w:rFonts w:ascii="Century Gothic" w:eastAsia="Times" w:hAnsi="Century Gothic"/>
        <w:b/>
        <w:color w:val="000000"/>
        <w:sz w:val="14"/>
        <w:szCs w:val="14"/>
        <w:lang w:val="en-US"/>
      </w:rPr>
    </w:pPr>
    <w:r w:rsidRPr="00053227">
      <w:rPr>
        <w:rFonts w:ascii="Century Gothic" w:eastAsia="Times" w:hAnsi="Century Gothic"/>
        <w:b/>
        <w:color w:val="000000"/>
        <w:sz w:val="14"/>
        <w:szCs w:val="14"/>
        <w:lang w:val="en-US"/>
      </w:rPr>
      <w:t>Sancal Press Office</w:t>
    </w:r>
  </w:p>
  <w:p w14:paraId="43067F6D" w14:textId="77777777" w:rsidR="00CF178A" w:rsidRPr="00053227" w:rsidRDefault="00CF178A" w:rsidP="00053227">
    <w:pPr>
      <w:pStyle w:val="Textoindependiente"/>
      <w:spacing w:after="0"/>
      <w:jc w:val="both"/>
      <w:rPr>
        <w:rFonts w:ascii="Century Gothic" w:eastAsia="Times" w:hAnsi="Century Gothic"/>
        <w:color w:val="000000"/>
        <w:sz w:val="14"/>
        <w:szCs w:val="14"/>
        <w:lang w:val="en-US"/>
      </w:rPr>
    </w:pPr>
    <w:r>
      <w:rPr>
        <w:rFonts w:ascii="Century Gothic" w:eastAsia="Times" w:hAnsi="Century Gothic"/>
        <w:color w:val="000000"/>
        <w:sz w:val="14"/>
        <w:szCs w:val="14"/>
        <w:lang w:val="en-US"/>
      </w:rPr>
      <w:t>Celia Victoria Ortolá</w:t>
    </w:r>
  </w:p>
  <w:p w14:paraId="6B534D57" w14:textId="77777777" w:rsidR="00CF178A" w:rsidRPr="00053227" w:rsidRDefault="00C674C0" w:rsidP="00053227">
    <w:pPr>
      <w:pStyle w:val="Textoindependiente"/>
      <w:spacing w:after="0"/>
      <w:jc w:val="both"/>
      <w:rPr>
        <w:rFonts w:ascii="Century Gothic" w:eastAsia="Times" w:hAnsi="Century Gothic"/>
        <w:color w:val="0000FF"/>
        <w:sz w:val="14"/>
        <w:szCs w:val="14"/>
        <w:u w:val="single"/>
        <w:lang w:val="en-US"/>
      </w:rPr>
    </w:pPr>
    <w:hyperlink r:id="rId2" w:history="1">
      <w:r w:rsidR="00CF178A" w:rsidRPr="00053227">
        <w:rPr>
          <w:rStyle w:val="Hipervnculo"/>
          <w:rFonts w:ascii="Century Gothic" w:eastAsia="Times" w:hAnsi="Century Gothic"/>
          <w:sz w:val="14"/>
          <w:szCs w:val="14"/>
          <w:lang w:val="en-US"/>
        </w:rPr>
        <w:t>prensa@sancal.com</w:t>
      </w:r>
    </w:hyperlink>
  </w:p>
  <w:p w14:paraId="75CAED27" w14:textId="77777777" w:rsidR="00CF178A" w:rsidRPr="00053227" w:rsidRDefault="00C674C0" w:rsidP="00053227">
    <w:pPr>
      <w:pStyle w:val="Textoindependiente"/>
      <w:spacing w:after="0"/>
      <w:jc w:val="both"/>
      <w:rPr>
        <w:rFonts w:ascii="Century Gothic" w:eastAsia="Times" w:hAnsi="Century Gothic"/>
        <w:b/>
        <w:color w:val="000000"/>
        <w:sz w:val="14"/>
        <w:szCs w:val="14"/>
        <w:lang w:val="en-US"/>
      </w:rPr>
    </w:pPr>
    <w:hyperlink r:id="rId3" w:history="1">
      <w:r w:rsidR="00CF178A" w:rsidRPr="00053227">
        <w:rPr>
          <w:rFonts w:ascii="Century Gothic" w:eastAsia="Times" w:hAnsi="Century Gothic"/>
          <w:b/>
          <w:color w:val="000000"/>
          <w:sz w:val="14"/>
          <w:szCs w:val="14"/>
          <w:lang w:val="en-US"/>
        </w:rPr>
        <w:t>www.sancal.com</w:t>
      </w:r>
    </w:hyperlink>
  </w:p>
  <w:p w14:paraId="04F8D666" w14:textId="77777777" w:rsidR="00CF178A" w:rsidRPr="00053227" w:rsidRDefault="00CF178A" w:rsidP="00D27934">
    <w:pPr>
      <w:pStyle w:val="Textoindependiente"/>
      <w:spacing w:after="0"/>
      <w:jc w:val="both"/>
      <w:rPr>
        <w:rFonts w:ascii="Century Gothic" w:eastAsia="Times" w:hAnsi="Century Gothic"/>
        <w:b/>
        <w:color w:val="000000"/>
        <w:lang w:val="en-US"/>
      </w:rPr>
    </w:pPr>
  </w:p>
  <w:p w14:paraId="5945C9D1" w14:textId="77777777" w:rsidR="00CF178A" w:rsidRPr="00053227" w:rsidRDefault="00CF178A" w:rsidP="00D27934">
    <w:pPr>
      <w:pStyle w:val="Textoindependiente"/>
      <w:spacing w:after="0"/>
      <w:jc w:val="both"/>
      <w:rPr>
        <w:rFonts w:ascii="Century Gothic" w:eastAsia="Times" w:hAnsi="Century Gothic"/>
        <w:b/>
        <w:color w:val="000000"/>
        <w:sz w:val="14"/>
        <w:szCs w:val="14"/>
        <w:lang w:val="en-US"/>
      </w:rPr>
    </w:pPr>
  </w:p>
  <w:p w14:paraId="655C2AB2" w14:textId="77777777" w:rsidR="00CF178A" w:rsidRPr="00053227" w:rsidRDefault="00CF178A" w:rsidP="00D27934">
    <w:pPr>
      <w:pStyle w:val="Textoindependiente"/>
      <w:spacing w:after="0"/>
      <w:jc w:val="both"/>
      <w:rPr>
        <w:rFonts w:ascii="Century Gothic" w:eastAsia="Times" w:hAnsi="Century Gothic"/>
        <w:b/>
        <w:color w:val="000000"/>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1A10" w14:textId="77777777" w:rsidR="00CF178A" w:rsidRDefault="00CF17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E000B"/>
    <w:multiLevelType w:val="hybridMultilevel"/>
    <w:tmpl w:val="EC18DDB6"/>
    <w:lvl w:ilvl="0" w:tplc="D7BE4288">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F910DE0"/>
    <w:multiLevelType w:val="hybridMultilevel"/>
    <w:tmpl w:val="ED300532"/>
    <w:lvl w:ilvl="0" w:tplc="FE9674D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004383114">
    <w:abstractNumId w:val="1"/>
  </w:num>
  <w:num w:numId="2" w16cid:durableId="300186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0C0"/>
    <w:rsid w:val="00004136"/>
    <w:rsid w:val="00010FC2"/>
    <w:rsid w:val="000144DF"/>
    <w:rsid w:val="000172E0"/>
    <w:rsid w:val="000247EC"/>
    <w:rsid w:val="00053227"/>
    <w:rsid w:val="0005780F"/>
    <w:rsid w:val="0006763D"/>
    <w:rsid w:val="00083F3E"/>
    <w:rsid w:val="00086B7F"/>
    <w:rsid w:val="000909A3"/>
    <w:rsid w:val="000914C7"/>
    <w:rsid w:val="000A1596"/>
    <w:rsid w:val="000A336C"/>
    <w:rsid w:val="000A4CD6"/>
    <w:rsid w:val="000C5C19"/>
    <w:rsid w:val="000C6598"/>
    <w:rsid w:val="000D511E"/>
    <w:rsid w:val="000D6D0B"/>
    <w:rsid w:val="000E06F4"/>
    <w:rsid w:val="000E071A"/>
    <w:rsid w:val="000F0A9B"/>
    <w:rsid w:val="000F31C3"/>
    <w:rsid w:val="00101A1A"/>
    <w:rsid w:val="00101A31"/>
    <w:rsid w:val="001062A2"/>
    <w:rsid w:val="00110183"/>
    <w:rsid w:val="001258A1"/>
    <w:rsid w:val="00137A8E"/>
    <w:rsid w:val="00150680"/>
    <w:rsid w:val="0015238F"/>
    <w:rsid w:val="001554E7"/>
    <w:rsid w:val="001623D3"/>
    <w:rsid w:val="0017603A"/>
    <w:rsid w:val="0018441B"/>
    <w:rsid w:val="00187019"/>
    <w:rsid w:val="001966D2"/>
    <w:rsid w:val="001B0B13"/>
    <w:rsid w:val="001B1514"/>
    <w:rsid w:val="001B20B5"/>
    <w:rsid w:val="001C1C1A"/>
    <w:rsid w:val="001C35F9"/>
    <w:rsid w:val="001D211C"/>
    <w:rsid w:val="001E6E91"/>
    <w:rsid w:val="001F1D18"/>
    <w:rsid w:val="001F1DA5"/>
    <w:rsid w:val="00201B33"/>
    <w:rsid w:val="002070FC"/>
    <w:rsid w:val="00217646"/>
    <w:rsid w:val="00221797"/>
    <w:rsid w:val="00223534"/>
    <w:rsid w:val="00242E7A"/>
    <w:rsid w:val="00243303"/>
    <w:rsid w:val="0026037D"/>
    <w:rsid w:val="002640D4"/>
    <w:rsid w:val="00275487"/>
    <w:rsid w:val="00276778"/>
    <w:rsid w:val="0028151D"/>
    <w:rsid w:val="00297348"/>
    <w:rsid w:val="002B23F8"/>
    <w:rsid w:val="002B69B0"/>
    <w:rsid w:val="002B717D"/>
    <w:rsid w:val="002C6EFC"/>
    <w:rsid w:val="002D107E"/>
    <w:rsid w:val="002D5D4F"/>
    <w:rsid w:val="002E22AD"/>
    <w:rsid w:val="002E3FFF"/>
    <w:rsid w:val="002E6CB2"/>
    <w:rsid w:val="00300E86"/>
    <w:rsid w:val="00306059"/>
    <w:rsid w:val="003230A2"/>
    <w:rsid w:val="00332418"/>
    <w:rsid w:val="00351B9A"/>
    <w:rsid w:val="00351DAA"/>
    <w:rsid w:val="0035219A"/>
    <w:rsid w:val="00365750"/>
    <w:rsid w:val="00367A59"/>
    <w:rsid w:val="003708CF"/>
    <w:rsid w:val="00372704"/>
    <w:rsid w:val="003744E1"/>
    <w:rsid w:val="0038036B"/>
    <w:rsid w:val="00385659"/>
    <w:rsid w:val="003B3073"/>
    <w:rsid w:val="003D1C80"/>
    <w:rsid w:val="003E3038"/>
    <w:rsid w:val="003F0C56"/>
    <w:rsid w:val="0040334D"/>
    <w:rsid w:val="00405D47"/>
    <w:rsid w:val="004109C8"/>
    <w:rsid w:val="00412B45"/>
    <w:rsid w:val="00415D11"/>
    <w:rsid w:val="00417EEE"/>
    <w:rsid w:val="004206F3"/>
    <w:rsid w:val="0043209F"/>
    <w:rsid w:val="004343B2"/>
    <w:rsid w:val="004422BE"/>
    <w:rsid w:val="00451041"/>
    <w:rsid w:val="00453B7C"/>
    <w:rsid w:val="0045783A"/>
    <w:rsid w:val="00461515"/>
    <w:rsid w:val="00464291"/>
    <w:rsid w:val="00464491"/>
    <w:rsid w:val="004653B1"/>
    <w:rsid w:val="00465EAA"/>
    <w:rsid w:val="00466EDA"/>
    <w:rsid w:val="0048015E"/>
    <w:rsid w:val="00497596"/>
    <w:rsid w:val="004A290D"/>
    <w:rsid w:val="004A6435"/>
    <w:rsid w:val="004C6332"/>
    <w:rsid w:val="004D005C"/>
    <w:rsid w:val="004D15D3"/>
    <w:rsid w:val="004E3D66"/>
    <w:rsid w:val="004F0A23"/>
    <w:rsid w:val="00501DBB"/>
    <w:rsid w:val="00515B8E"/>
    <w:rsid w:val="00517E0E"/>
    <w:rsid w:val="00521712"/>
    <w:rsid w:val="00521942"/>
    <w:rsid w:val="00532375"/>
    <w:rsid w:val="005423CD"/>
    <w:rsid w:val="005522DC"/>
    <w:rsid w:val="0056068B"/>
    <w:rsid w:val="00581715"/>
    <w:rsid w:val="00582657"/>
    <w:rsid w:val="0058655C"/>
    <w:rsid w:val="0059231C"/>
    <w:rsid w:val="00594A39"/>
    <w:rsid w:val="005A557B"/>
    <w:rsid w:val="005B7F05"/>
    <w:rsid w:val="005C1B27"/>
    <w:rsid w:val="005C1BE5"/>
    <w:rsid w:val="005C779A"/>
    <w:rsid w:val="005C77E2"/>
    <w:rsid w:val="005D7A72"/>
    <w:rsid w:val="005E2A66"/>
    <w:rsid w:val="005F32A4"/>
    <w:rsid w:val="00604B44"/>
    <w:rsid w:val="00605D1B"/>
    <w:rsid w:val="00615654"/>
    <w:rsid w:val="0064160B"/>
    <w:rsid w:val="006567BE"/>
    <w:rsid w:val="0067300F"/>
    <w:rsid w:val="0067329D"/>
    <w:rsid w:val="0069421B"/>
    <w:rsid w:val="006A3D14"/>
    <w:rsid w:val="006B4217"/>
    <w:rsid w:val="006B4C4F"/>
    <w:rsid w:val="006C3568"/>
    <w:rsid w:val="006D1C55"/>
    <w:rsid w:val="006D4A4F"/>
    <w:rsid w:val="006E7D4A"/>
    <w:rsid w:val="006F21C4"/>
    <w:rsid w:val="00703F62"/>
    <w:rsid w:val="00712971"/>
    <w:rsid w:val="00741ECE"/>
    <w:rsid w:val="00750CF1"/>
    <w:rsid w:val="00756FF4"/>
    <w:rsid w:val="00764B8C"/>
    <w:rsid w:val="00766E12"/>
    <w:rsid w:val="0077024E"/>
    <w:rsid w:val="007A6883"/>
    <w:rsid w:val="007A78C1"/>
    <w:rsid w:val="007B6A75"/>
    <w:rsid w:val="007D6319"/>
    <w:rsid w:val="007E131B"/>
    <w:rsid w:val="007E3540"/>
    <w:rsid w:val="007E3AEB"/>
    <w:rsid w:val="007E585E"/>
    <w:rsid w:val="007E6B21"/>
    <w:rsid w:val="007F5B87"/>
    <w:rsid w:val="007F6084"/>
    <w:rsid w:val="007F632D"/>
    <w:rsid w:val="00804CB8"/>
    <w:rsid w:val="0081027C"/>
    <w:rsid w:val="008138B1"/>
    <w:rsid w:val="00827334"/>
    <w:rsid w:val="0083339D"/>
    <w:rsid w:val="00834AD5"/>
    <w:rsid w:val="00846238"/>
    <w:rsid w:val="00852A20"/>
    <w:rsid w:val="008566C0"/>
    <w:rsid w:val="0085691D"/>
    <w:rsid w:val="00876233"/>
    <w:rsid w:val="00887F66"/>
    <w:rsid w:val="00894CEB"/>
    <w:rsid w:val="00894FC9"/>
    <w:rsid w:val="008A2E54"/>
    <w:rsid w:val="008A7CD2"/>
    <w:rsid w:val="008B19D7"/>
    <w:rsid w:val="008B2552"/>
    <w:rsid w:val="008B48AA"/>
    <w:rsid w:val="008C2FA1"/>
    <w:rsid w:val="008C5DC6"/>
    <w:rsid w:val="008D65F3"/>
    <w:rsid w:val="008E0641"/>
    <w:rsid w:val="008E0F67"/>
    <w:rsid w:val="008E1D1E"/>
    <w:rsid w:val="008E3443"/>
    <w:rsid w:val="008F4F0E"/>
    <w:rsid w:val="00902063"/>
    <w:rsid w:val="00905DEA"/>
    <w:rsid w:val="00913E13"/>
    <w:rsid w:val="0091547F"/>
    <w:rsid w:val="00927B56"/>
    <w:rsid w:val="00933450"/>
    <w:rsid w:val="00944B77"/>
    <w:rsid w:val="00953D34"/>
    <w:rsid w:val="00962A5B"/>
    <w:rsid w:val="00964E56"/>
    <w:rsid w:val="0097167A"/>
    <w:rsid w:val="00973406"/>
    <w:rsid w:val="00976E36"/>
    <w:rsid w:val="009773F2"/>
    <w:rsid w:val="00990005"/>
    <w:rsid w:val="009A3920"/>
    <w:rsid w:val="009A4579"/>
    <w:rsid w:val="009A7815"/>
    <w:rsid w:val="009B348D"/>
    <w:rsid w:val="009B4489"/>
    <w:rsid w:val="009E12BE"/>
    <w:rsid w:val="009F1DF2"/>
    <w:rsid w:val="009F41BB"/>
    <w:rsid w:val="009F5D85"/>
    <w:rsid w:val="00A01580"/>
    <w:rsid w:val="00A021C5"/>
    <w:rsid w:val="00A04F7F"/>
    <w:rsid w:val="00A135AC"/>
    <w:rsid w:val="00A14861"/>
    <w:rsid w:val="00A2014F"/>
    <w:rsid w:val="00A23A94"/>
    <w:rsid w:val="00A25875"/>
    <w:rsid w:val="00A27EE5"/>
    <w:rsid w:val="00A3339D"/>
    <w:rsid w:val="00A42600"/>
    <w:rsid w:val="00A441CA"/>
    <w:rsid w:val="00A4543D"/>
    <w:rsid w:val="00A54B05"/>
    <w:rsid w:val="00A62DEC"/>
    <w:rsid w:val="00A656D4"/>
    <w:rsid w:val="00A9374C"/>
    <w:rsid w:val="00AA20EA"/>
    <w:rsid w:val="00AA31E4"/>
    <w:rsid w:val="00AB1E19"/>
    <w:rsid w:val="00AC7264"/>
    <w:rsid w:val="00AD7D83"/>
    <w:rsid w:val="00AE0098"/>
    <w:rsid w:val="00AE3186"/>
    <w:rsid w:val="00AE6CF0"/>
    <w:rsid w:val="00B03C71"/>
    <w:rsid w:val="00B120AB"/>
    <w:rsid w:val="00B1348D"/>
    <w:rsid w:val="00B2542A"/>
    <w:rsid w:val="00B47879"/>
    <w:rsid w:val="00B52A28"/>
    <w:rsid w:val="00B6009E"/>
    <w:rsid w:val="00B615BF"/>
    <w:rsid w:val="00B70DB2"/>
    <w:rsid w:val="00B729EB"/>
    <w:rsid w:val="00B770F7"/>
    <w:rsid w:val="00BA6402"/>
    <w:rsid w:val="00BA7067"/>
    <w:rsid w:val="00BB17A0"/>
    <w:rsid w:val="00BB663E"/>
    <w:rsid w:val="00BE254B"/>
    <w:rsid w:val="00BE51CE"/>
    <w:rsid w:val="00BE7787"/>
    <w:rsid w:val="00BF624B"/>
    <w:rsid w:val="00C36D3E"/>
    <w:rsid w:val="00C626E7"/>
    <w:rsid w:val="00C674C0"/>
    <w:rsid w:val="00C82E66"/>
    <w:rsid w:val="00C9035B"/>
    <w:rsid w:val="00C94E5C"/>
    <w:rsid w:val="00C960C2"/>
    <w:rsid w:val="00C961B0"/>
    <w:rsid w:val="00C96D87"/>
    <w:rsid w:val="00CB0FA9"/>
    <w:rsid w:val="00CC1287"/>
    <w:rsid w:val="00CE686E"/>
    <w:rsid w:val="00CF178A"/>
    <w:rsid w:val="00CF37CE"/>
    <w:rsid w:val="00D02FD8"/>
    <w:rsid w:val="00D27934"/>
    <w:rsid w:val="00D358B0"/>
    <w:rsid w:val="00D43C5C"/>
    <w:rsid w:val="00D442A7"/>
    <w:rsid w:val="00D5637F"/>
    <w:rsid w:val="00D609F8"/>
    <w:rsid w:val="00D66042"/>
    <w:rsid w:val="00D66A66"/>
    <w:rsid w:val="00D71CA9"/>
    <w:rsid w:val="00D8649E"/>
    <w:rsid w:val="00DA1543"/>
    <w:rsid w:val="00DA30C4"/>
    <w:rsid w:val="00DB1BFA"/>
    <w:rsid w:val="00DB742F"/>
    <w:rsid w:val="00DC23DB"/>
    <w:rsid w:val="00DC30A7"/>
    <w:rsid w:val="00DC417F"/>
    <w:rsid w:val="00DE33AA"/>
    <w:rsid w:val="00DE66D6"/>
    <w:rsid w:val="00DF0965"/>
    <w:rsid w:val="00DF0D82"/>
    <w:rsid w:val="00DF5BCC"/>
    <w:rsid w:val="00E147FA"/>
    <w:rsid w:val="00E15D90"/>
    <w:rsid w:val="00E223AD"/>
    <w:rsid w:val="00E22F2A"/>
    <w:rsid w:val="00E30031"/>
    <w:rsid w:val="00E456AF"/>
    <w:rsid w:val="00E50672"/>
    <w:rsid w:val="00E57616"/>
    <w:rsid w:val="00E634CA"/>
    <w:rsid w:val="00E65256"/>
    <w:rsid w:val="00E660C0"/>
    <w:rsid w:val="00E70013"/>
    <w:rsid w:val="00E736D8"/>
    <w:rsid w:val="00E909EE"/>
    <w:rsid w:val="00E939B8"/>
    <w:rsid w:val="00EA0CBA"/>
    <w:rsid w:val="00EA2AC2"/>
    <w:rsid w:val="00EA342E"/>
    <w:rsid w:val="00EA6C2F"/>
    <w:rsid w:val="00EC4BD4"/>
    <w:rsid w:val="00ED00C1"/>
    <w:rsid w:val="00ED1454"/>
    <w:rsid w:val="00ED5AB8"/>
    <w:rsid w:val="00ED7850"/>
    <w:rsid w:val="00EE3E66"/>
    <w:rsid w:val="00F25164"/>
    <w:rsid w:val="00F36905"/>
    <w:rsid w:val="00F5011A"/>
    <w:rsid w:val="00F5181E"/>
    <w:rsid w:val="00F605CC"/>
    <w:rsid w:val="00F61C38"/>
    <w:rsid w:val="00F626FC"/>
    <w:rsid w:val="00F63EEF"/>
    <w:rsid w:val="00F70F0D"/>
    <w:rsid w:val="00F86E4E"/>
    <w:rsid w:val="00F94A06"/>
    <w:rsid w:val="00FA57AD"/>
    <w:rsid w:val="00FA5988"/>
    <w:rsid w:val="00FB0D20"/>
    <w:rsid w:val="00FB6558"/>
    <w:rsid w:val="00FC7620"/>
    <w:rsid w:val="00FC7659"/>
    <w:rsid w:val="00FC7FE0"/>
    <w:rsid w:val="00FD2378"/>
    <w:rsid w:val="00FE4B4A"/>
    <w:rsid w:val="00FF09FC"/>
    <w:rsid w:val="00FF4B71"/>
    <w:rsid w:val="00FF632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43B0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0C0"/>
  </w:style>
  <w:style w:type="paragraph" w:styleId="Ttulo3">
    <w:name w:val="heading 3"/>
    <w:basedOn w:val="Normal"/>
    <w:link w:val="Ttulo3Car"/>
    <w:uiPriority w:val="9"/>
    <w:qFormat/>
    <w:rsid w:val="0040334D"/>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0B13"/>
    <w:pPr>
      <w:ind w:left="720"/>
      <w:contextualSpacing/>
    </w:pPr>
  </w:style>
  <w:style w:type="character" w:customStyle="1" w:styleId="st">
    <w:name w:val="st"/>
    <w:basedOn w:val="Fuentedeprrafopredeter"/>
    <w:rsid w:val="00465EAA"/>
  </w:style>
  <w:style w:type="character" w:customStyle="1" w:styleId="apple-converted-space">
    <w:name w:val="apple-converted-space"/>
    <w:basedOn w:val="Fuentedeprrafopredeter"/>
    <w:rsid w:val="00FB6558"/>
  </w:style>
  <w:style w:type="character" w:styleId="Hipervnculo">
    <w:name w:val="Hyperlink"/>
    <w:basedOn w:val="Fuentedeprrafopredeter"/>
    <w:uiPriority w:val="99"/>
    <w:semiHidden/>
    <w:unhideWhenUsed/>
    <w:rsid w:val="00FB6558"/>
    <w:rPr>
      <w:color w:val="0000FF"/>
      <w:u w:val="single"/>
    </w:rPr>
  </w:style>
  <w:style w:type="paragraph" w:styleId="NormalWeb">
    <w:name w:val="Normal (Web)"/>
    <w:basedOn w:val="Normal"/>
    <w:uiPriority w:val="99"/>
    <w:unhideWhenUsed/>
    <w:rsid w:val="0083339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nhideWhenUsed/>
    <w:rsid w:val="002D10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107E"/>
  </w:style>
  <w:style w:type="paragraph" w:styleId="Piedepgina">
    <w:name w:val="footer"/>
    <w:basedOn w:val="Normal"/>
    <w:link w:val="PiedepginaCar"/>
    <w:uiPriority w:val="99"/>
    <w:unhideWhenUsed/>
    <w:rsid w:val="002D10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D107E"/>
  </w:style>
  <w:style w:type="paragraph" w:styleId="Textoindependiente">
    <w:name w:val="Body Text"/>
    <w:basedOn w:val="Normal"/>
    <w:link w:val="TextoindependienteCar"/>
    <w:rsid w:val="002D107E"/>
    <w:pPr>
      <w:spacing w:after="120" w:line="240" w:lineRule="auto"/>
    </w:pPr>
    <w:rPr>
      <w:rFonts w:ascii="Times New Roman" w:eastAsia="Times New Roman" w:hAnsi="Times New Roman" w:cs="Times New Roman"/>
      <w:sz w:val="20"/>
      <w:szCs w:val="20"/>
      <w:lang w:val="en-GB" w:eastAsia="es-ES"/>
    </w:rPr>
  </w:style>
  <w:style w:type="character" w:customStyle="1" w:styleId="TextoindependienteCar">
    <w:name w:val="Texto independiente Car"/>
    <w:basedOn w:val="Fuentedeprrafopredeter"/>
    <w:link w:val="Textoindependiente"/>
    <w:rsid w:val="002D107E"/>
    <w:rPr>
      <w:rFonts w:ascii="Times New Roman" w:eastAsia="Times New Roman" w:hAnsi="Times New Roman" w:cs="Times New Roman"/>
      <w:sz w:val="20"/>
      <w:szCs w:val="20"/>
      <w:lang w:val="en-GB" w:eastAsia="es-ES"/>
    </w:rPr>
  </w:style>
  <w:style w:type="paragraph" w:customStyle="1" w:styleId="2PARRAFONORMALSANCAL">
    <w:name w:val="2 PARRAFO NORMAL SANCAL"/>
    <w:qFormat/>
    <w:rsid w:val="00BA7067"/>
    <w:pPr>
      <w:spacing w:after="0"/>
    </w:pPr>
    <w:rPr>
      <w:rFonts w:ascii="Arial" w:eastAsia="Calibri" w:hAnsi="Arial" w:cs="Times New Roman"/>
      <w:sz w:val="14"/>
    </w:rPr>
  </w:style>
  <w:style w:type="table" w:styleId="Tablaconcuadrcula">
    <w:name w:val="Table Grid"/>
    <w:basedOn w:val="Tablanormal"/>
    <w:uiPriority w:val="59"/>
    <w:rsid w:val="00221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F41BB"/>
    <w:rPr>
      <w:sz w:val="16"/>
      <w:szCs w:val="16"/>
    </w:rPr>
  </w:style>
  <w:style w:type="paragraph" w:styleId="Textocomentario">
    <w:name w:val="annotation text"/>
    <w:basedOn w:val="Normal"/>
    <w:link w:val="TextocomentarioCar"/>
    <w:uiPriority w:val="99"/>
    <w:semiHidden/>
    <w:unhideWhenUsed/>
    <w:rsid w:val="009F41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1BB"/>
    <w:rPr>
      <w:sz w:val="20"/>
      <w:szCs w:val="20"/>
    </w:rPr>
  </w:style>
  <w:style w:type="paragraph" w:styleId="Asuntodelcomentario">
    <w:name w:val="annotation subject"/>
    <w:basedOn w:val="Textocomentario"/>
    <w:next w:val="Textocomentario"/>
    <w:link w:val="AsuntodelcomentarioCar"/>
    <w:uiPriority w:val="99"/>
    <w:semiHidden/>
    <w:unhideWhenUsed/>
    <w:rsid w:val="009F41BB"/>
    <w:rPr>
      <w:b/>
      <w:bCs/>
    </w:rPr>
  </w:style>
  <w:style w:type="character" w:customStyle="1" w:styleId="AsuntodelcomentarioCar">
    <w:name w:val="Asunto del comentario Car"/>
    <w:basedOn w:val="TextocomentarioCar"/>
    <w:link w:val="Asuntodelcomentario"/>
    <w:uiPriority w:val="99"/>
    <w:semiHidden/>
    <w:rsid w:val="009F41BB"/>
    <w:rPr>
      <w:b/>
      <w:bCs/>
      <w:sz w:val="20"/>
      <w:szCs w:val="20"/>
    </w:rPr>
  </w:style>
  <w:style w:type="paragraph" w:styleId="Textodeglobo">
    <w:name w:val="Balloon Text"/>
    <w:basedOn w:val="Normal"/>
    <w:link w:val="TextodegloboCar"/>
    <w:uiPriority w:val="99"/>
    <w:semiHidden/>
    <w:unhideWhenUsed/>
    <w:rsid w:val="009F41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41BB"/>
    <w:rPr>
      <w:rFonts w:ascii="Tahoma" w:hAnsi="Tahoma" w:cs="Tahoma"/>
      <w:sz w:val="16"/>
      <w:szCs w:val="16"/>
    </w:rPr>
  </w:style>
  <w:style w:type="character" w:customStyle="1" w:styleId="Ttulo3Car">
    <w:name w:val="Título 3 Car"/>
    <w:basedOn w:val="Fuentedeprrafopredeter"/>
    <w:link w:val="Ttulo3"/>
    <w:uiPriority w:val="9"/>
    <w:rsid w:val="0040334D"/>
    <w:rPr>
      <w:rFonts w:ascii="Times New Roman" w:eastAsia="Times New Roman" w:hAnsi="Times New Roman" w:cs="Times New Roman"/>
      <w:b/>
      <w:bCs/>
      <w:sz w:val="27"/>
      <w:szCs w:val="27"/>
      <w:lang w:eastAsia="es-ES"/>
    </w:rPr>
  </w:style>
  <w:style w:type="paragraph" w:styleId="HTMLconformatoprevio">
    <w:name w:val="HTML Preformatted"/>
    <w:basedOn w:val="Normal"/>
    <w:link w:val="HTMLconformatoprevioCar"/>
    <w:uiPriority w:val="99"/>
    <w:semiHidden/>
    <w:unhideWhenUsed/>
    <w:rsid w:val="00D56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D5637F"/>
    <w:rPr>
      <w:rFonts w:ascii="Courier New" w:eastAsia="Times New Roman" w:hAnsi="Courier New" w:cs="Courier New"/>
      <w:sz w:val="20"/>
      <w:szCs w:val="20"/>
      <w:lang w:eastAsia="es-ES"/>
    </w:rPr>
  </w:style>
  <w:style w:type="character" w:styleId="Textoennegrita">
    <w:name w:val="Strong"/>
    <w:basedOn w:val="Fuentedeprrafopredeter"/>
    <w:uiPriority w:val="22"/>
    <w:qFormat/>
    <w:rsid w:val="00150680"/>
    <w:rPr>
      <w:b/>
      <w:bCs/>
    </w:rPr>
  </w:style>
  <w:style w:type="character" w:customStyle="1" w:styleId="58cl">
    <w:name w:val="_58cl"/>
    <w:basedOn w:val="Fuentedeprrafopredeter"/>
    <w:rsid w:val="002B23F8"/>
  </w:style>
  <w:style w:type="character" w:customStyle="1" w:styleId="58cm">
    <w:name w:val="_58cm"/>
    <w:basedOn w:val="Fuentedeprrafopredeter"/>
    <w:rsid w:val="002B23F8"/>
  </w:style>
  <w:style w:type="paragraph" w:customStyle="1" w:styleId="Default">
    <w:name w:val="Default"/>
    <w:rsid w:val="000F0A9B"/>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normaltextrun">
    <w:name w:val="normaltextrun"/>
    <w:basedOn w:val="Fuentedeprrafopredeter"/>
    <w:rsid w:val="00B03C71"/>
  </w:style>
  <w:style w:type="paragraph" w:styleId="Revisin">
    <w:name w:val="Revision"/>
    <w:hidden/>
    <w:uiPriority w:val="99"/>
    <w:semiHidden/>
    <w:rsid w:val="007F63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015449">
      <w:bodyDiv w:val="1"/>
      <w:marLeft w:val="0"/>
      <w:marRight w:val="0"/>
      <w:marTop w:val="0"/>
      <w:marBottom w:val="0"/>
      <w:divBdr>
        <w:top w:val="none" w:sz="0" w:space="0" w:color="auto"/>
        <w:left w:val="none" w:sz="0" w:space="0" w:color="auto"/>
        <w:bottom w:val="none" w:sz="0" w:space="0" w:color="auto"/>
        <w:right w:val="none" w:sz="0" w:space="0" w:color="auto"/>
      </w:divBdr>
    </w:div>
    <w:div w:id="398291561">
      <w:bodyDiv w:val="1"/>
      <w:marLeft w:val="0"/>
      <w:marRight w:val="0"/>
      <w:marTop w:val="0"/>
      <w:marBottom w:val="0"/>
      <w:divBdr>
        <w:top w:val="none" w:sz="0" w:space="0" w:color="auto"/>
        <w:left w:val="none" w:sz="0" w:space="0" w:color="auto"/>
        <w:bottom w:val="none" w:sz="0" w:space="0" w:color="auto"/>
        <w:right w:val="none" w:sz="0" w:space="0" w:color="auto"/>
      </w:divBdr>
    </w:div>
    <w:div w:id="409931009">
      <w:bodyDiv w:val="1"/>
      <w:marLeft w:val="0"/>
      <w:marRight w:val="0"/>
      <w:marTop w:val="0"/>
      <w:marBottom w:val="0"/>
      <w:divBdr>
        <w:top w:val="none" w:sz="0" w:space="0" w:color="auto"/>
        <w:left w:val="none" w:sz="0" w:space="0" w:color="auto"/>
        <w:bottom w:val="none" w:sz="0" w:space="0" w:color="auto"/>
        <w:right w:val="none" w:sz="0" w:space="0" w:color="auto"/>
      </w:divBdr>
      <w:divsChild>
        <w:div w:id="163666737">
          <w:marLeft w:val="0"/>
          <w:marRight w:val="0"/>
          <w:marTop w:val="0"/>
          <w:marBottom w:val="300"/>
          <w:divBdr>
            <w:top w:val="none" w:sz="0" w:space="0" w:color="auto"/>
            <w:left w:val="none" w:sz="0" w:space="0" w:color="auto"/>
            <w:bottom w:val="none" w:sz="0" w:space="0" w:color="auto"/>
            <w:right w:val="none" w:sz="0" w:space="0" w:color="auto"/>
          </w:divBdr>
          <w:divsChild>
            <w:div w:id="401948453">
              <w:marLeft w:val="300"/>
              <w:marRight w:val="0"/>
              <w:marTop w:val="75"/>
              <w:marBottom w:val="150"/>
              <w:divBdr>
                <w:top w:val="none" w:sz="0" w:space="0" w:color="auto"/>
                <w:left w:val="none" w:sz="0" w:space="0" w:color="auto"/>
                <w:bottom w:val="none" w:sz="0" w:space="0" w:color="auto"/>
                <w:right w:val="none" w:sz="0" w:space="0" w:color="auto"/>
              </w:divBdr>
            </w:div>
          </w:divsChild>
        </w:div>
        <w:div w:id="220947790">
          <w:marLeft w:val="0"/>
          <w:marRight w:val="0"/>
          <w:marTop w:val="0"/>
          <w:marBottom w:val="300"/>
          <w:divBdr>
            <w:top w:val="none" w:sz="0" w:space="0" w:color="auto"/>
            <w:left w:val="none" w:sz="0" w:space="0" w:color="auto"/>
            <w:bottom w:val="none" w:sz="0" w:space="0" w:color="auto"/>
            <w:right w:val="none" w:sz="0" w:space="0" w:color="auto"/>
          </w:divBdr>
        </w:div>
      </w:divsChild>
    </w:div>
    <w:div w:id="567693985">
      <w:bodyDiv w:val="1"/>
      <w:marLeft w:val="0"/>
      <w:marRight w:val="0"/>
      <w:marTop w:val="0"/>
      <w:marBottom w:val="0"/>
      <w:divBdr>
        <w:top w:val="none" w:sz="0" w:space="0" w:color="auto"/>
        <w:left w:val="none" w:sz="0" w:space="0" w:color="auto"/>
        <w:bottom w:val="none" w:sz="0" w:space="0" w:color="auto"/>
        <w:right w:val="none" w:sz="0" w:space="0" w:color="auto"/>
      </w:divBdr>
    </w:div>
    <w:div w:id="824316962">
      <w:bodyDiv w:val="1"/>
      <w:marLeft w:val="0"/>
      <w:marRight w:val="0"/>
      <w:marTop w:val="0"/>
      <w:marBottom w:val="0"/>
      <w:divBdr>
        <w:top w:val="none" w:sz="0" w:space="0" w:color="auto"/>
        <w:left w:val="none" w:sz="0" w:space="0" w:color="auto"/>
        <w:bottom w:val="none" w:sz="0" w:space="0" w:color="auto"/>
        <w:right w:val="none" w:sz="0" w:space="0" w:color="auto"/>
      </w:divBdr>
    </w:div>
    <w:div w:id="826940809">
      <w:bodyDiv w:val="1"/>
      <w:marLeft w:val="0"/>
      <w:marRight w:val="0"/>
      <w:marTop w:val="0"/>
      <w:marBottom w:val="0"/>
      <w:divBdr>
        <w:top w:val="none" w:sz="0" w:space="0" w:color="auto"/>
        <w:left w:val="none" w:sz="0" w:space="0" w:color="auto"/>
        <w:bottom w:val="none" w:sz="0" w:space="0" w:color="auto"/>
        <w:right w:val="none" w:sz="0" w:space="0" w:color="auto"/>
      </w:divBdr>
    </w:div>
    <w:div w:id="867180616">
      <w:bodyDiv w:val="1"/>
      <w:marLeft w:val="0"/>
      <w:marRight w:val="0"/>
      <w:marTop w:val="0"/>
      <w:marBottom w:val="0"/>
      <w:divBdr>
        <w:top w:val="none" w:sz="0" w:space="0" w:color="auto"/>
        <w:left w:val="none" w:sz="0" w:space="0" w:color="auto"/>
        <w:bottom w:val="none" w:sz="0" w:space="0" w:color="auto"/>
        <w:right w:val="none" w:sz="0" w:space="0" w:color="auto"/>
      </w:divBdr>
    </w:div>
    <w:div w:id="1000814651">
      <w:bodyDiv w:val="1"/>
      <w:marLeft w:val="0"/>
      <w:marRight w:val="0"/>
      <w:marTop w:val="0"/>
      <w:marBottom w:val="0"/>
      <w:divBdr>
        <w:top w:val="none" w:sz="0" w:space="0" w:color="auto"/>
        <w:left w:val="none" w:sz="0" w:space="0" w:color="auto"/>
        <w:bottom w:val="none" w:sz="0" w:space="0" w:color="auto"/>
        <w:right w:val="none" w:sz="0" w:space="0" w:color="auto"/>
      </w:divBdr>
    </w:div>
    <w:div w:id="1279529977">
      <w:bodyDiv w:val="1"/>
      <w:marLeft w:val="0"/>
      <w:marRight w:val="0"/>
      <w:marTop w:val="0"/>
      <w:marBottom w:val="0"/>
      <w:divBdr>
        <w:top w:val="none" w:sz="0" w:space="0" w:color="auto"/>
        <w:left w:val="none" w:sz="0" w:space="0" w:color="auto"/>
        <w:bottom w:val="none" w:sz="0" w:space="0" w:color="auto"/>
        <w:right w:val="none" w:sz="0" w:space="0" w:color="auto"/>
      </w:divBdr>
    </w:div>
    <w:div w:id="1546789831">
      <w:bodyDiv w:val="1"/>
      <w:marLeft w:val="0"/>
      <w:marRight w:val="0"/>
      <w:marTop w:val="0"/>
      <w:marBottom w:val="0"/>
      <w:divBdr>
        <w:top w:val="none" w:sz="0" w:space="0" w:color="auto"/>
        <w:left w:val="none" w:sz="0" w:space="0" w:color="auto"/>
        <w:bottom w:val="none" w:sz="0" w:space="0" w:color="auto"/>
        <w:right w:val="none" w:sz="0" w:space="0" w:color="auto"/>
      </w:divBdr>
    </w:div>
    <w:div w:id="1928734430">
      <w:bodyDiv w:val="1"/>
      <w:marLeft w:val="0"/>
      <w:marRight w:val="0"/>
      <w:marTop w:val="0"/>
      <w:marBottom w:val="0"/>
      <w:divBdr>
        <w:top w:val="none" w:sz="0" w:space="0" w:color="auto"/>
        <w:left w:val="none" w:sz="0" w:space="0" w:color="auto"/>
        <w:bottom w:val="none" w:sz="0" w:space="0" w:color="auto"/>
        <w:right w:val="none" w:sz="0" w:space="0" w:color="auto"/>
      </w:divBdr>
    </w:div>
    <w:div w:id="193504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sancal.com" TargetMode="External"/><Relationship Id="rId2" Type="http://schemas.openxmlformats.org/officeDocument/2006/relationships/hyperlink" Target="mailto:prensa@sancal.com"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6F40C-AC11-1E4A-A2C9-B8E86FAC1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1926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2022-05-24T12:41:00Z</dcterms:created>
  <dcterms:modified xsi:type="dcterms:W3CDTF">2022-06-03T08:39:00Z</dcterms:modified>
</cp:coreProperties>
</file>